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3" w:rsidRPr="00277E06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2"/>
          <w:szCs w:val="22"/>
          <w:lang w:eastAsia="en-US"/>
        </w:rPr>
      </w:pPr>
      <w:bookmarkStart w:id="0" w:name="_GoBack"/>
      <w:bookmarkEnd w:id="0"/>
      <w:r w:rsidRPr="00277E06">
        <w:rPr>
          <w:rFonts w:ascii="Garamond" w:hAnsi="Garamond" w:cs="Arial"/>
          <w:smallCaps/>
          <w:color w:val="000000"/>
          <w:sz w:val="22"/>
          <w:szCs w:val="22"/>
        </w:rPr>
        <w:t>Allegato 2_D</w:t>
      </w:r>
    </w:p>
    <w:p w:rsidR="00AE7460" w:rsidRDefault="00AE7460" w:rsidP="00AF43F9">
      <w:pPr>
        <w:autoSpaceDE w:val="0"/>
        <w:autoSpaceDN w:val="0"/>
        <w:adjustRightInd w:val="0"/>
        <w:jc w:val="center"/>
        <w:rPr>
          <w:rFonts w:ascii="Garamond" w:eastAsia="Times New Roman" w:hAnsi="Garamond"/>
          <w:b/>
          <w:smallCaps/>
          <w:sz w:val="22"/>
          <w:szCs w:val="22"/>
          <w:lang w:eastAsia="en-US"/>
        </w:rPr>
      </w:pPr>
    </w:p>
    <w:p w:rsidR="00AF43F9" w:rsidRPr="00AF43F9" w:rsidRDefault="00AF43F9" w:rsidP="00AF43F9">
      <w:pPr>
        <w:autoSpaceDE w:val="0"/>
        <w:autoSpaceDN w:val="0"/>
        <w:adjustRightInd w:val="0"/>
        <w:jc w:val="center"/>
        <w:rPr>
          <w:rFonts w:ascii="Garamond" w:eastAsia="Times New Roman" w:hAnsi="Garamond"/>
          <w:b/>
          <w:smallCaps/>
          <w:sz w:val="22"/>
          <w:szCs w:val="22"/>
          <w:lang w:eastAsia="en-US"/>
        </w:rPr>
      </w:pPr>
      <w:r w:rsidRPr="00AF43F9">
        <w:rPr>
          <w:rFonts w:ascii="Garamond" w:eastAsia="Times New Roman" w:hAnsi="Garamond"/>
          <w:b/>
          <w:smallCaps/>
          <w:sz w:val="22"/>
          <w:szCs w:val="22"/>
          <w:lang w:eastAsia="en-US"/>
        </w:rPr>
        <w:t>QUESTIONARIO TECNICO</w:t>
      </w:r>
    </w:p>
    <w:p w:rsidR="00493016" w:rsidRDefault="00AF43F9" w:rsidP="00AF43F9">
      <w:pPr>
        <w:autoSpaceDE w:val="0"/>
        <w:autoSpaceDN w:val="0"/>
        <w:adjustRightInd w:val="0"/>
        <w:jc w:val="center"/>
        <w:rPr>
          <w:rFonts w:ascii="Garamond" w:eastAsia="Times New Roman" w:hAnsi="Garamond"/>
          <w:b/>
          <w:smallCaps/>
          <w:sz w:val="22"/>
          <w:szCs w:val="22"/>
          <w:lang w:eastAsia="en-US"/>
        </w:rPr>
      </w:pPr>
      <w:r w:rsidRPr="00AF43F9">
        <w:rPr>
          <w:rFonts w:ascii="Garamond" w:eastAsia="Times New Roman" w:hAnsi="Garamond"/>
          <w:b/>
          <w:smallCaps/>
          <w:sz w:val="22"/>
          <w:szCs w:val="22"/>
          <w:lang w:eastAsia="en-US"/>
        </w:rPr>
        <w:t>PER IL CONFRONTO DELLE OFFERTE</w:t>
      </w:r>
    </w:p>
    <w:p w:rsidR="00AE7460" w:rsidRPr="00AF43F9" w:rsidRDefault="00AE7460" w:rsidP="00AF43F9">
      <w:pPr>
        <w:autoSpaceDE w:val="0"/>
        <w:autoSpaceDN w:val="0"/>
        <w:adjustRightInd w:val="0"/>
        <w:jc w:val="center"/>
        <w:rPr>
          <w:rFonts w:ascii="Garamond" w:eastAsia="Times New Roman" w:hAnsi="Garamond"/>
          <w:b/>
          <w:smallCaps/>
          <w:sz w:val="22"/>
          <w:szCs w:val="22"/>
          <w:lang w:eastAsia="en-US"/>
        </w:rPr>
      </w:pPr>
    </w:p>
    <w:p w:rsidR="00047405" w:rsidRPr="00AF43F9" w:rsidRDefault="00047405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b/>
          <w:smallCaps/>
          <w:sz w:val="16"/>
          <w:szCs w:val="16"/>
          <w:lang w:eastAsia="en-US"/>
        </w:rPr>
      </w:pPr>
    </w:p>
    <w:tbl>
      <w:tblPr>
        <w:tblW w:w="984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81"/>
        <w:gridCol w:w="1262"/>
        <w:gridCol w:w="567"/>
        <w:gridCol w:w="3955"/>
        <w:gridCol w:w="1341"/>
      </w:tblGrid>
      <w:tr w:rsidR="0008035A" w:rsidRPr="0008035A" w:rsidTr="0008035A">
        <w:trPr>
          <w:trHeight w:val="825"/>
        </w:trPr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Macro criteri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 xml:space="preserve">Punti </w:t>
            </w:r>
            <w:proofErr w:type="spellStart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max</w:t>
            </w:r>
            <w:proofErr w:type="spellEnd"/>
          </w:p>
        </w:tc>
        <w:tc>
          <w:tcPr>
            <w:tcW w:w="4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Sub-criteri di valutazione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 xml:space="preserve">Punti </w:t>
            </w:r>
            <w:proofErr w:type="spellStart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subcriteri</w:t>
            </w:r>
            <w:proofErr w:type="spellEnd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035A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  <w:t>max</w:t>
            </w:r>
            <w:proofErr w:type="spellEnd"/>
          </w:p>
        </w:tc>
      </w:tr>
      <w:tr w:rsidR="0008035A" w:rsidRPr="0008035A" w:rsidTr="0008035A">
        <w:trPr>
          <w:trHeight w:val="300"/>
        </w:trPr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08035A" w:rsidRPr="0008035A" w:rsidTr="00D04B71">
        <w:trPr>
          <w:trHeight w:val="497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Piano organizzativo e operativo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4B0271" w:rsidP="00E37528">
            <w:pPr>
              <w:jc w:val="center"/>
              <w:rPr>
                <w:rFonts w:ascii="Book Antiqua" w:eastAsia="Times New Roman" w:hAnsi="Book Antiqua"/>
                <w:b/>
                <w:color w:val="000000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lang w:eastAsia="it-IT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A.1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Default="0008035A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Piano operativo proposto per l'esecuzione del servizio di trasporto pazienti per quanto attiene ai seguenti aspetti:</w:t>
            </w:r>
          </w:p>
          <w:p w:rsidR="0008035A" w:rsidRDefault="0008035A" w:rsidP="0008035A">
            <w:pPr>
              <w:jc w:val="both"/>
              <w:rPr>
                <w:rFonts w:ascii="Book Antiqua" w:eastAsia="Times New Roman" w:hAnsi="Book Antiqua"/>
                <w:color w:val="FF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br/>
              <w:t xml:space="preserve">- </w:t>
            </w:r>
            <w:r w:rsidR="007338E5" w:rsidRPr="007338E5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specifiche misure adottate per garantire il rispetto dei tempi di intervento stabiliti nel Capitolato Tecnico</w:t>
            </w:r>
            <w:r w:rsidRPr="0008035A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;</w:t>
            </w:r>
          </w:p>
          <w:p w:rsidR="0008035A" w:rsidRDefault="0008035A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br/>
              <w:t>- gestione dei percorsi;</w:t>
            </w:r>
          </w:p>
          <w:p w:rsidR="0008035A" w:rsidRDefault="0008035A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br/>
              <w:t>- attenzione alle problematiche assistenziali;</w:t>
            </w:r>
          </w:p>
          <w:p w:rsidR="0008035A" w:rsidRDefault="0008035A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br/>
              <w:t>- reportistica (inserimento, convalida, presa in carico e ultimazione delle richieste di trasporto);</w:t>
            </w:r>
          </w:p>
          <w:p w:rsidR="0008035A" w:rsidRDefault="0008035A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br/>
              <w:t>- protocolli - pratiche sicure adottate in fase di erogazione delle prestazioni;</w:t>
            </w:r>
          </w:p>
          <w:p w:rsidR="00E37528" w:rsidRDefault="00E37528" w:rsidP="00E37528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08035A" w:rsidRDefault="00E37528" w:rsidP="00E37528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- 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soluzioni organizzative per assicurare l'esecuzione dei trasporti nel caso in cui tutti i mezzi previsti nell'appalto siano già impegnati;</w:t>
            </w:r>
          </w:p>
          <w:p w:rsidR="004B0271" w:rsidRDefault="004B0271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</w:p>
          <w:p w:rsidR="004B0271" w:rsidRPr="004B0271" w:rsidRDefault="004B0271" w:rsidP="00E37528">
            <w:pPr>
              <w:pStyle w:val="Paragrafoelenco"/>
              <w:numPr>
                <w:ilvl w:val="0"/>
                <w:numId w:val="6"/>
              </w:numPr>
              <w:ind w:left="57" w:hanging="142"/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precedenti esperienze nella gestione di trasporti con ECMO</w:t>
            </w:r>
            <w:r w:rsidR="00E37528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08035A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 </w:t>
            </w:r>
            <w:r w:rsidR="004D49B9"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18</w:t>
            </w:r>
          </w:p>
        </w:tc>
      </w:tr>
      <w:tr w:rsidR="0008035A" w:rsidRPr="0008035A" w:rsidTr="0008035A">
        <w:trPr>
          <w:trHeight w:val="97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A.2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7A4D8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Dotazioni e strumenti impiegati (es. software, </w:t>
            </w:r>
            <w:r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sistema di tracciabilità </w:t>
            </w:r>
            <w:r w:rsidR="007A4D8A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in tempo reale </w:t>
            </w:r>
            <w:r w:rsidR="00C73680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dei mezzi sul territorio </w:t>
            </w:r>
            <w:r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ecc.)</w:t>
            </w:r>
            <w:r w:rsidR="00AF43F9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.</w:t>
            </w:r>
            <w:r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08035A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 </w:t>
            </w:r>
            <w:r w:rsidR="004D49B9"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  <w:tr w:rsidR="0008035A" w:rsidRPr="0008035A" w:rsidTr="0008035A">
        <w:trPr>
          <w:trHeight w:val="69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A.3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4B0271">
            <w:pPr>
              <w:rPr>
                <w:rFonts w:ascii="Book Antiqua" w:eastAsia="Times New Roman" w:hAnsi="Book Antiqua"/>
                <w:color w:val="FF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Piano operativo proposto per l'esecuzione del servizio di </w:t>
            </w:r>
            <w:r w:rsidR="00CD2EBB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trasporto di </w:t>
            </w:r>
            <w:r w:rsidR="004B0271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materiale urgente</w:t>
            </w:r>
            <w:r w:rsidR="00AF43F9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08035A" w:rsidP="0008035A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 </w:t>
            </w:r>
            <w:r w:rsidR="004D49B9"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08035A" w:rsidRPr="0008035A" w:rsidTr="00280A30">
        <w:trPr>
          <w:trHeight w:val="200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Caratteristiche dei mezzi di soccorso e trasporto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4B0271" w:rsidP="00E37528">
            <w:pPr>
              <w:jc w:val="center"/>
              <w:rPr>
                <w:rFonts w:ascii="Book Antiqua" w:eastAsia="Times New Roman" w:hAnsi="Book Antiqua"/>
                <w:b/>
                <w:color w:val="000000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lang w:eastAsia="it-IT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B.1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BB3DD0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Quantità </w:t>
            </w:r>
            <w:r w:rsidR="00280A30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(</w:t>
            </w:r>
            <w:r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e tipologia</w:t>
            </w:r>
            <w:r w:rsidR="00280A30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)</w:t>
            </w:r>
            <w:r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dei veicoli costituenti il parco mezzi (ambulanze e autovetture) impiegato per l'erogazione d</w:t>
            </w:r>
            <w:r w:rsidR="00BB3DD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el servizio e </w:t>
            </w:r>
            <w:r w:rsidR="00BB3DD0" w:rsidRPr="00BB3DD0">
              <w:rPr>
                <w:rFonts w:ascii="Book Antiqua" w:eastAsia="Times New Roman" w:hAnsi="Book Antiqua"/>
                <w:color w:val="000000"/>
                <w:sz w:val="18"/>
                <w:szCs w:val="18"/>
                <w:u w:val="single"/>
                <w:lang w:eastAsia="it-IT"/>
              </w:rPr>
              <w:t>già in dotazione</w:t>
            </w:r>
            <w:r w:rsidR="00E37528" w:rsidRPr="00BB3DD0">
              <w:rPr>
                <w:rFonts w:ascii="Book Antiqua" w:eastAsia="Times New Roman" w:hAnsi="Book Antiqua"/>
                <w:color w:val="000000"/>
                <w:sz w:val="18"/>
                <w:szCs w:val="18"/>
                <w:u w:val="single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08035A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 </w:t>
            </w:r>
            <w:r w:rsidR="004D49B9"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D04B71" w:rsidRPr="0008035A" w:rsidTr="00280A30">
        <w:trPr>
          <w:trHeight w:val="10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B.2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6226AB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Qualità e affidabilità del parco mezzi (ambulanze e autovetture) valutate sulla base dei Km percorsi da ciascun mezzo impiegato per l'erogazione del servizio</w:t>
            </w:r>
            <w:r w:rsidR="00E37528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08035A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 </w:t>
            </w:r>
            <w:r w:rsidR="004D49B9"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3</w:t>
            </w:r>
          </w:p>
        </w:tc>
      </w:tr>
      <w:tr w:rsidR="0008035A" w:rsidRPr="0008035A" w:rsidTr="00D04B71">
        <w:trPr>
          <w:trHeight w:val="16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B.3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Caratteristiche tecnico-qualitative del parco mezzi (ambulanze e autovetture) impiegato per il servizio sotto il profilo dell</w:t>
            </w: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a tutela dell'ambiente, valutate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sulla base della classe ambientale di appartenenza e sulla motorizzazione/alimentazione dei veicoli</w:t>
            </w:r>
            <w:r w:rsidR="00E37528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08035A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 </w:t>
            </w:r>
            <w:r w:rsidR="004D49B9"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08035A" w:rsidRPr="0008035A" w:rsidTr="0008035A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B.4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Qualità e affidabilità del parco mezzi (ambulanze e autovetture) valutate sulla base dell'anno di immatricolazione di ciascun mezzo impiegato per l'erogazione del servizio</w:t>
            </w:r>
            <w:r w:rsidR="00AE746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08035A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 </w:t>
            </w:r>
            <w:r w:rsidR="004D49B9"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3</w:t>
            </w:r>
          </w:p>
        </w:tc>
      </w:tr>
      <w:tr w:rsidR="0008035A" w:rsidRPr="0008035A" w:rsidTr="0008035A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B.5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612D42" w:rsidP="00BB3DD0">
            <w:pPr>
              <w:jc w:val="both"/>
              <w:rPr>
                <w:rFonts w:ascii="Book Antiqua" w:eastAsia="Times New Roman" w:hAnsi="Book Antiqua"/>
                <w:color w:val="FF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Ulteriori</w:t>
            </w:r>
            <w:r w:rsidR="007B7655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 d</w:t>
            </w:r>
            <w:r w:rsidR="0008035A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otazioni e/o tecnologie presenti sui mezzi (ambulanze e autovetture) impiegati per l'erogazione del servizio</w:t>
            </w:r>
            <w:r w:rsidR="007B7655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, rispetto </w:t>
            </w:r>
            <w:r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alle prevision</w:t>
            </w:r>
            <w:r w:rsidR="00BB3DD0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i</w:t>
            </w:r>
            <w:r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 xml:space="preserve"> del Capitolato Speciale e della </w:t>
            </w:r>
            <w:r w:rsidR="0008035A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D.G.R. 16 maggio 2016, n. X/5165</w:t>
            </w:r>
            <w:r w:rsid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08035A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 </w:t>
            </w:r>
            <w:r w:rsidR="004D49B9"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08035A" w:rsidRPr="0008035A" w:rsidTr="006226AB">
        <w:trPr>
          <w:trHeight w:val="16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B.6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6014C5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Programma di manutenzione periodica per la verifica della efficienza dei mezzi </w:t>
            </w:r>
            <w:r w:rsidR="00FE5B89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e delle attrezzature 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impiegati per l'erogazione del servizio e modalità di sostituzione dei mezzi</w:t>
            </w:r>
            <w:r w:rsidR="00FE5B89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delle apparecchiature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provvisoriamente indisponibili per guasti e/o interventi meccanici</w:t>
            </w:r>
            <w:r w:rsidR="006226AB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e/o imprevisti</w:t>
            </w:r>
            <w:r w:rsidR="006014C5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di qualsiasi natura</w:t>
            </w:r>
            <w:r w:rsidR="007A4D8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, </w:t>
            </w:r>
            <w:r w:rsidR="007A4D8A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nonché protocolli di sanificazione ed igienizzazione</w:t>
            </w:r>
            <w:r w:rsidR="00E37528"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4B0271" w:rsidP="0008035A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2</w:t>
            </w:r>
            <w:r w:rsidR="0008035A"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8035A" w:rsidRPr="0008035A" w:rsidTr="00E37528">
        <w:trPr>
          <w:trHeight w:val="85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Risorse umane messe a disposizione e formazione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4B0271" w:rsidP="00E37528">
            <w:pPr>
              <w:jc w:val="center"/>
              <w:rPr>
                <w:rFonts w:ascii="Book Antiqua" w:eastAsia="Times New Roman" w:hAnsi="Book Antiqua"/>
                <w:color w:val="000000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lang w:eastAsia="it-IT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C.1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C73680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Numero di addetti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qualifiche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, profilo professionale</w:t>
            </w: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e mansioni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svolte dagli operatori direttamente coinvolti nell’appalto</w:t>
            </w:r>
            <w:r w:rsidR="00AE746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  <w:r w:rsidR="00C7368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08035A" w:rsidP="004B0271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 </w:t>
            </w:r>
            <w:r w:rsidR="004B0271"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08035A" w:rsidRPr="0008035A" w:rsidTr="00E37528">
        <w:trPr>
          <w:trHeight w:val="97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C.2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C73680" w:rsidP="006226AB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Personale impiegato nell’appalto: formazione, addestramento e certificazioni</w:t>
            </w:r>
            <w:r w:rsidR="00E37528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5A" w:rsidRPr="00E37528" w:rsidRDefault="004B0271" w:rsidP="00E3752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C73680" w:rsidRPr="0008035A" w:rsidTr="00E37528">
        <w:trPr>
          <w:trHeight w:val="97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680" w:rsidRPr="0008035A" w:rsidRDefault="00C73680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680" w:rsidRPr="0008035A" w:rsidRDefault="00C73680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680" w:rsidRPr="0008035A" w:rsidRDefault="00C73680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80" w:rsidRPr="0008035A" w:rsidRDefault="00C73680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C.3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80" w:rsidRDefault="00C73680" w:rsidP="006226AB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Programma di formazione da attuare nel periodo di durata dell’appalto</w:t>
            </w:r>
            <w:r w:rsidR="00E37528">
              <w:rPr>
                <w:rFonts w:ascii="Book Antiqua" w:eastAsia="Times New Roman" w:hAnsi="Book Antiqua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680" w:rsidRPr="00E37528" w:rsidRDefault="004B0271" w:rsidP="00E3752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08035A" w:rsidRPr="0008035A" w:rsidTr="00E37528">
        <w:trPr>
          <w:trHeight w:val="8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C73680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C.4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C73680" w:rsidP="007A10F9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Modalità di gestione delle risorse umane per far fronte a casi di improvvisa assenza/indisponibilità del personale, oltre che a sopravvenute esigenze di ampliamento del servizio</w:t>
            </w:r>
            <w:r w:rsidR="00AE7460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5A" w:rsidRPr="00E37528" w:rsidRDefault="004B0271" w:rsidP="00E3752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08035A" w:rsidRPr="0008035A" w:rsidTr="00E37528">
        <w:trPr>
          <w:trHeight w:val="10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Controlli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4B0271" w:rsidP="00E37528">
            <w:pPr>
              <w:jc w:val="center"/>
              <w:rPr>
                <w:rFonts w:ascii="Book Antiqua" w:eastAsia="Times New Roman" w:hAnsi="Book Antiqua"/>
                <w:color w:val="000000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lang w:eastAsia="it-IT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D.1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6226AB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Sistemi di autocontrollo della qualità da sottoporre periodicamente ai referenti del servizio e alla utenza, nonché sistemi di </w:t>
            </w:r>
            <w:r w:rsidR="007A10F9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reportistica</w:t>
            </w:r>
            <w:r w:rsidR="00E37528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5A" w:rsidRPr="00E37528" w:rsidRDefault="004B0271" w:rsidP="00E3752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  <w:tr w:rsidR="00D04B71" w:rsidRPr="00E37528" w:rsidTr="00E37528">
        <w:trPr>
          <w:trHeight w:val="24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5A" w:rsidRPr="0008035A" w:rsidRDefault="0008035A" w:rsidP="0008035A">
            <w:pPr>
              <w:rPr>
                <w:rFonts w:ascii="Book Antiqua" w:eastAsia="Times New Roman" w:hAnsi="Book Antiqua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D.2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7A10F9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Modalità e tempi di verifica della attrezzatura e dei dispositivi presenti su mezzi (ambulanze e autovetture) come precisati nel capitolato speciale (es. accertamento della presenza della attrezzatura e dei dispositivi medici, controllo del corretto funzionamento, sostituzione del materiale scaduto/usurato ecc.)</w:t>
            </w:r>
            <w:r w:rsidR="00E37528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5A" w:rsidRPr="00E37528" w:rsidRDefault="004B0271" w:rsidP="00E3752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  <w:tr w:rsidR="0008035A" w:rsidRPr="00E37528" w:rsidTr="00E37528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Informatizzazione del servizio-software gestionale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E37528" w:rsidRDefault="0008035A" w:rsidP="003E39EF">
            <w:pPr>
              <w:jc w:val="center"/>
              <w:rPr>
                <w:rFonts w:ascii="Book Antiqua" w:eastAsia="Times New Roman" w:hAnsi="Book Antiqua"/>
                <w:b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lang w:eastAsia="it-IT"/>
              </w:rPr>
              <w:t> </w:t>
            </w:r>
            <w:r w:rsidR="003E39EF">
              <w:rPr>
                <w:rFonts w:ascii="Book Antiqua" w:eastAsia="Times New Roman" w:hAnsi="Book Antiqua"/>
                <w:b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08035A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E.1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5A" w:rsidRPr="0008035A" w:rsidRDefault="007A10F9" w:rsidP="007A10F9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 xml:space="preserve">Progetto </w:t>
            </w:r>
            <w:r w:rsidR="0008035A"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riguardante la fornitura di un software che consenta la gestione dell'intero processo, dalla richiesta del trasporto fino alle rendicontazioni kilometrica e contabile di tutte le tipologie di servizi effettuati</w:t>
            </w:r>
            <w:r w:rsidR="00E37528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5A" w:rsidRPr="00E37528" w:rsidRDefault="003E39EF" w:rsidP="00E3752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8</w:t>
            </w:r>
          </w:p>
        </w:tc>
      </w:tr>
      <w:tr w:rsidR="00612D42" w:rsidRPr="00E37528" w:rsidTr="00E37528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08035A" w:rsidRDefault="00612D42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08035A" w:rsidRDefault="00612D42" w:rsidP="00C73680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 xml:space="preserve">Migliorie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E37528" w:rsidRDefault="00612D42" w:rsidP="003E39EF">
            <w:pPr>
              <w:jc w:val="center"/>
              <w:rPr>
                <w:rFonts w:ascii="Book Antiqua" w:eastAsia="Times New Roman" w:hAnsi="Book Antiqua"/>
                <w:b/>
                <w:lang w:eastAsia="it-IT"/>
              </w:rPr>
            </w:pPr>
            <w:r w:rsidRPr="00E37528">
              <w:rPr>
                <w:rFonts w:ascii="Book Antiqua" w:eastAsia="Times New Roman" w:hAnsi="Book Antiqua"/>
                <w:b/>
                <w:lang w:eastAsia="it-IT"/>
              </w:rPr>
              <w:t> </w:t>
            </w:r>
            <w:r w:rsidR="003E39EF">
              <w:rPr>
                <w:rFonts w:ascii="Book Antiqua" w:eastAsia="Times New Roman" w:hAnsi="Book Antiqua"/>
                <w:b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08035A" w:rsidRDefault="00612D42" w:rsidP="0008035A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</w:pPr>
            <w:r w:rsidRPr="0008035A">
              <w:rPr>
                <w:rFonts w:ascii="Book Antiqua" w:eastAsia="Times New Roman" w:hAnsi="Book Antiqua"/>
                <w:b/>
                <w:bCs/>
                <w:color w:val="000000"/>
                <w:lang w:eastAsia="it-IT"/>
              </w:rPr>
              <w:t>F.1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42" w:rsidRPr="0008035A" w:rsidRDefault="00612D42" w:rsidP="007A10F9">
            <w:pPr>
              <w:jc w:val="both"/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</w:pPr>
            <w:r w:rsidRPr="0008035A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Migliorie all'erogazione del servizio rispetto a quanto previsto nel Capitolato Speciale d'Appalto</w:t>
            </w:r>
            <w:r w:rsidR="00E37528">
              <w:rPr>
                <w:rFonts w:ascii="Book Antiqua" w:eastAsia="Times New Roman" w:hAnsi="Book Antiqua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42" w:rsidRPr="00E37528" w:rsidRDefault="003E39EF" w:rsidP="00E37528">
            <w:pPr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</w:tbl>
    <w:p w:rsidR="00290D5A" w:rsidRDefault="00290D5A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</w:p>
    <w:p w:rsidR="009E6079" w:rsidRPr="00277E06" w:rsidRDefault="009E6079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  <w:r w:rsidRPr="00143B39">
        <w:rPr>
          <w:rFonts w:ascii="Garamond" w:hAnsi="Garamond"/>
          <w:sz w:val="22"/>
          <w:szCs w:val="22"/>
        </w:rPr>
        <w:t>_____________, lì ___________</w:t>
      </w:r>
    </w:p>
    <w:p w:rsidR="009E6079" w:rsidRPr="00277E06" w:rsidRDefault="009E6079" w:rsidP="00CA0A44">
      <w:pPr>
        <w:pStyle w:val="usoboll1"/>
        <w:spacing w:line="240" w:lineRule="auto"/>
        <w:ind w:left="2126" w:firstLine="5245"/>
        <w:rPr>
          <w:rFonts w:ascii="Garamond" w:hAnsi="Garamond"/>
          <w:b/>
          <w:smallCaps/>
          <w:sz w:val="22"/>
          <w:szCs w:val="22"/>
        </w:rPr>
      </w:pPr>
      <w:r w:rsidRPr="00277E06">
        <w:rPr>
          <w:rFonts w:ascii="Garamond" w:hAnsi="Garamond"/>
          <w:b/>
          <w:smallCaps/>
          <w:sz w:val="22"/>
          <w:szCs w:val="22"/>
        </w:rPr>
        <w:t>Firma</w:t>
      </w:r>
    </w:p>
    <w:p w:rsidR="00282000" w:rsidRPr="00277E06" w:rsidRDefault="0028477B" w:rsidP="00504B3D">
      <w:pPr>
        <w:pStyle w:val="usoboll1"/>
        <w:spacing w:before="240" w:line="360" w:lineRule="auto"/>
        <w:ind w:left="1701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(firmato digitalmente d</w:t>
      </w:r>
      <w:r w:rsidR="009D5DFB">
        <w:rPr>
          <w:rFonts w:ascii="Garamond" w:hAnsi="Garamond"/>
          <w:i/>
          <w:sz w:val="22"/>
          <w:szCs w:val="22"/>
        </w:rPr>
        <w:t>a</w:t>
      </w:r>
      <w:r>
        <w:rPr>
          <w:rFonts w:ascii="Garamond" w:hAnsi="Garamond"/>
          <w:i/>
          <w:sz w:val="22"/>
          <w:szCs w:val="22"/>
        </w:rPr>
        <w:t xml:space="preserve">l </w:t>
      </w:r>
      <w:r w:rsidR="009E6079" w:rsidRPr="00277E06">
        <w:rPr>
          <w:rFonts w:ascii="Garamond" w:hAnsi="Garamond"/>
          <w:i/>
          <w:sz w:val="22"/>
          <w:szCs w:val="22"/>
        </w:rPr>
        <w:t xml:space="preserve">Legale Rappresentante)  </w:t>
      </w:r>
      <w:r w:rsidR="00504B3D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 xml:space="preserve">     </w:t>
      </w:r>
      <w:r w:rsidR="00504B3D" w:rsidRPr="00277E06">
        <w:rPr>
          <w:rFonts w:ascii="Garamond" w:hAnsi="Garamond"/>
          <w:i/>
          <w:sz w:val="22"/>
          <w:szCs w:val="22"/>
        </w:rPr>
        <w:t xml:space="preserve">   </w:t>
      </w:r>
      <w:r w:rsidR="001062E2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>_________________________________</w:t>
      </w:r>
    </w:p>
    <w:sectPr w:rsidR="00282000" w:rsidRPr="00277E0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B4" w:rsidRDefault="00DB3AB4" w:rsidP="00791DEF">
      <w:r>
        <w:separator/>
      </w:r>
    </w:p>
  </w:endnote>
  <w:endnote w:type="continuationSeparator" w:id="0">
    <w:p w:rsidR="00DB3AB4" w:rsidRDefault="00DB3AB4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2"/>
      <w:gridCol w:w="160"/>
      <w:gridCol w:w="4291"/>
    </w:tblGrid>
    <w:tr w:rsidR="00791DEF" w:rsidRPr="00791DEF" w:rsidTr="003D6C4D">
      <w:trPr>
        <w:trHeight w:val="524"/>
      </w:trPr>
      <w:tc>
        <w:tcPr>
          <w:tcW w:w="5472" w:type="dxa"/>
          <w:vAlign w:val="center"/>
        </w:tcPr>
        <w:p w:rsidR="00791DEF" w:rsidRPr="003137F4" w:rsidRDefault="00A10C11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Allegato 2</w:t>
          </w:r>
          <w:r w:rsidR="00047405">
            <w:rPr>
              <w:rFonts w:ascii="Garamond" w:hAnsi="Garamond" w:cs="Arial"/>
              <w:color w:val="000000"/>
              <w:sz w:val="22"/>
              <w:szCs w:val="22"/>
            </w:rPr>
            <w:t>bis</w:t>
          </w: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_D - “Scheda offerta tecnica”</w:t>
          </w:r>
        </w:p>
      </w:tc>
      <w:tc>
        <w:tcPr>
          <w:tcW w:w="160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</w:p>
      </w:tc>
      <w:tc>
        <w:tcPr>
          <w:tcW w:w="4291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ind w:right="213"/>
            <w:jc w:val="right"/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791DEF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pag.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PAGE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EF2BD5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3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 di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NUMPAGES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EF2BD5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3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</w:p>
      </w:tc>
    </w:tr>
  </w:tbl>
  <w:p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B4" w:rsidRDefault="00DB3AB4" w:rsidP="00791DEF">
      <w:r>
        <w:separator/>
      </w:r>
    </w:p>
  </w:footnote>
  <w:footnote w:type="continuationSeparator" w:id="0">
    <w:p w:rsidR="00DB3AB4" w:rsidRDefault="00DB3AB4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:rsidTr="004D0951">
      <w:trPr>
        <w:trHeight w:val="840"/>
      </w:trPr>
      <w:tc>
        <w:tcPr>
          <w:tcW w:w="9923" w:type="dxa"/>
          <w:vAlign w:val="center"/>
        </w:tcPr>
        <w:p w:rsidR="00DB705B" w:rsidRPr="00AF43F9" w:rsidRDefault="003956C9" w:rsidP="00E87CFD">
          <w:pPr>
            <w:pStyle w:val="Pidipagina"/>
            <w:widowControl w:val="0"/>
            <w:tabs>
              <w:tab w:val="clear" w:pos="4819"/>
              <w:tab w:val="clear" w:pos="9638"/>
            </w:tabs>
            <w:autoSpaceDE w:val="0"/>
            <w:autoSpaceDN w:val="0"/>
            <w:adjustRightInd w:val="0"/>
            <w:spacing w:line="192" w:lineRule="atLeast"/>
            <w:ind w:left="170" w:right="170"/>
            <w:jc w:val="both"/>
            <w:rPr>
              <w:rFonts w:ascii="Garamond" w:eastAsia="Times New Roman" w:hAnsi="Garamond"/>
              <w:b/>
              <w:snapToGrid w:val="0"/>
              <w:sz w:val="24"/>
              <w:szCs w:val="24"/>
              <w:lang w:eastAsia="it-IT"/>
            </w:rPr>
          </w:pPr>
          <w:r w:rsidRPr="00AF43F9">
            <w:rPr>
              <w:rFonts w:ascii="Garamond" w:hAnsi="Garamond"/>
              <w:b/>
              <w:sz w:val="24"/>
              <w:szCs w:val="24"/>
            </w:rPr>
            <w:t>PROCEDURA CONCORSUALE “</w:t>
          </w:r>
          <w:r w:rsidRPr="00AF43F9">
            <w:rPr>
              <w:rFonts w:ascii="Garamond" w:hAnsi="Garamond"/>
              <w:b/>
              <w:bCs/>
              <w:smallCaps/>
              <w:noProof/>
              <w:sz w:val="24"/>
              <w:szCs w:val="24"/>
            </w:rPr>
            <w:t>RISTRETTA” – MEDIANTE UTILIZZO DELLA PIATTAFORMA SINTEL – PER L’AFFIDAMENTO DEL SERVIZIO DI TRASPORTO SANITARIO SECONDARIO, COMPRESO IL TRASPORTO DAL/AL POLO OSPEDALIERO DI SAN GIOVANNI BIANCO, INCLUSO IL TRASPORTO DI CAMPIONI BIOLOGICI. DURATA CONTRATTO: 36 MESI, EVENTUALMENTE RINNOVABILE AL MASSIMO PER ALTRI 36 MESI. LOTTO UNICO.</w:t>
          </w:r>
        </w:p>
      </w:tc>
    </w:tr>
  </w:tbl>
  <w:p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0B1D"/>
    <w:multiLevelType w:val="hybridMultilevel"/>
    <w:tmpl w:val="BB5072FC"/>
    <w:lvl w:ilvl="0" w:tplc="FD203E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10B94"/>
    <w:multiLevelType w:val="hybridMultilevel"/>
    <w:tmpl w:val="A44A34D0"/>
    <w:lvl w:ilvl="0" w:tplc="715A2CD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16"/>
    <w:rsid w:val="00014728"/>
    <w:rsid w:val="00034427"/>
    <w:rsid w:val="00047405"/>
    <w:rsid w:val="00063322"/>
    <w:rsid w:val="00063AE5"/>
    <w:rsid w:val="00077579"/>
    <w:rsid w:val="0008035A"/>
    <w:rsid w:val="000A1B23"/>
    <w:rsid w:val="000A443A"/>
    <w:rsid w:val="000A52E9"/>
    <w:rsid w:val="000D1F28"/>
    <w:rsid w:val="000F3893"/>
    <w:rsid w:val="000F3DB2"/>
    <w:rsid w:val="001058A8"/>
    <w:rsid w:val="001062E2"/>
    <w:rsid w:val="00113FA0"/>
    <w:rsid w:val="001409FB"/>
    <w:rsid w:val="00143323"/>
    <w:rsid w:val="00143B39"/>
    <w:rsid w:val="001466A0"/>
    <w:rsid w:val="00184DD6"/>
    <w:rsid w:val="00184F7F"/>
    <w:rsid w:val="00187890"/>
    <w:rsid w:val="001A174F"/>
    <w:rsid w:val="001A57DE"/>
    <w:rsid w:val="001B0C7D"/>
    <w:rsid w:val="001C2188"/>
    <w:rsid w:val="001C41CC"/>
    <w:rsid w:val="001D2A70"/>
    <w:rsid w:val="002000F2"/>
    <w:rsid w:val="00204F7C"/>
    <w:rsid w:val="00231955"/>
    <w:rsid w:val="0024273D"/>
    <w:rsid w:val="0025099C"/>
    <w:rsid w:val="00265270"/>
    <w:rsid w:val="00275F71"/>
    <w:rsid w:val="00277E06"/>
    <w:rsid w:val="00280A30"/>
    <w:rsid w:val="00282000"/>
    <w:rsid w:val="0028477B"/>
    <w:rsid w:val="00290D5A"/>
    <w:rsid w:val="002E324D"/>
    <w:rsid w:val="002E6E98"/>
    <w:rsid w:val="002F3B3E"/>
    <w:rsid w:val="003137F4"/>
    <w:rsid w:val="003179AE"/>
    <w:rsid w:val="0032399B"/>
    <w:rsid w:val="00325955"/>
    <w:rsid w:val="00345371"/>
    <w:rsid w:val="003666AC"/>
    <w:rsid w:val="00366A41"/>
    <w:rsid w:val="003675DC"/>
    <w:rsid w:val="003878E1"/>
    <w:rsid w:val="003956C9"/>
    <w:rsid w:val="003A7E6D"/>
    <w:rsid w:val="003D6C4D"/>
    <w:rsid w:val="003E39EF"/>
    <w:rsid w:val="00400FE0"/>
    <w:rsid w:val="004149CD"/>
    <w:rsid w:val="00453E11"/>
    <w:rsid w:val="004559F1"/>
    <w:rsid w:val="0047695D"/>
    <w:rsid w:val="004922F6"/>
    <w:rsid w:val="00493016"/>
    <w:rsid w:val="004961D7"/>
    <w:rsid w:val="00497CDA"/>
    <w:rsid w:val="004B0271"/>
    <w:rsid w:val="004B4B31"/>
    <w:rsid w:val="004D0575"/>
    <w:rsid w:val="004D0951"/>
    <w:rsid w:val="004D1994"/>
    <w:rsid w:val="004D46EB"/>
    <w:rsid w:val="004D49B9"/>
    <w:rsid w:val="004D7D7C"/>
    <w:rsid w:val="004F03A8"/>
    <w:rsid w:val="005028EB"/>
    <w:rsid w:val="00504B3D"/>
    <w:rsid w:val="005274E3"/>
    <w:rsid w:val="005406D6"/>
    <w:rsid w:val="00544B5E"/>
    <w:rsid w:val="00552C31"/>
    <w:rsid w:val="00584E1B"/>
    <w:rsid w:val="005936E5"/>
    <w:rsid w:val="005B0FD2"/>
    <w:rsid w:val="005C76E5"/>
    <w:rsid w:val="005E53B7"/>
    <w:rsid w:val="005F2BA7"/>
    <w:rsid w:val="006014C5"/>
    <w:rsid w:val="00612D42"/>
    <w:rsid w:val="006226AB"/>
    <w:rsid w:val="006456CD"/>
    <w:rsid w:val="00647138"/>
    <w:rsid w:val="0065648A"/>
    <w:rsid w:val="00672DDC"/>
    <w:rsid w:val="00697970"/>
    <w:rsid w:val="006A318B"/>
    <w:rsid w:val="006C1D0E"/>
    <w:rsid w:val="006E29B6"/>
    <w:rsid w:val="006F1475"/>
    <w:rsid w:val="00713754"/>
    <w:rsid w:val="00732922"/>
    <w:rsid w:val="007338E5"/>
    <w:rsid w:val="00737E2E"/>
    <w:rsid w:val="00763A51"/>
    <w:rsid w:val="00772714"/>
    <w:rsid w:val="0077372B"/>
    <w:rsid w:val="00791DEF"/>
    <w:rsid w:val="007A10F9"/>
    <w:rsid w:val="007A3110"/>
    <w:rsid w:val="007A4D8A"/>
    <w:rsid w:val="007B7655"/>
    <w:rsid w:val="007E3A5A"/>
    <w:rsid w:val="007F61C9"/>
    <w:rsid w:val="00804DE9"/>
    <w:rsid w:val="00814143"/>
    <w:rsid w:val="008479A0"/>
    <w:rsid w:val="00862036"/>
    <w:rsid w:val="00865077"/>
    <w:rsid w:val="00876D5C"/>
    <w:rsid w:val="00883DC3"/>
    <w:rsid w:val="008D4352"/>
    <w:rsid w:val="008E49FE"/>
    <w:rsid w:val="008F21E3"/>
    <w:rsid w:val="008F43EA"/>
    <w:rsid w:val="00907111"/>
    <w:rsid w:val="0092676D"/>
    <w:rsid w:val="00946C1D"/>
    <w:rsid w:val="00962096"/>
    <w:rsid w:val="00990CD6"/>
    <w:rsid w:val="009D5DFB"/>
    <w:rsid w:val="009E18B3"/>
    <w:rsid w:val="009E6079"/>
    <w:rsid w:val="00A10C11"/>
    <w:rsid w:val="00A10FBD"/>
    <w:rsid w:val="00A15366"/>
    <w:rsid w:val="00A27F7D"/>
    <w:rsid w:val="00A626B3"/>
    <w:rsid w:val="00AB4602"/>
    <w:rsid w:val="00AC1EB1"/>
    <w:rsid w:val="00AC4E87"/>
    <w:rsid w:val="00AE2F1C"/>
    <w:rsid w:val="00AE6F59"/>
    <w:rsid w:val="00AE7460"/>
    <w:rsid w:val="00AF43F9"/>
    <w:rsid w:val="00B157CD"/>
    <w:rsid w:val="00B2430A"/>
    <w:rsid w:val="00B44022"/>
    <w:rsid w:val="00B8200E"/>
    <w:rsid w:val="00B842AA"/>
    <w:rsid w:val="00BB3DD0"/>
    <w:rsid w:val="00BE6CCD"/>
    <w:rsid w:val="00BE70DE"/>
    <w:rsid w:val="00C03231"/>
    <w:rsid w:val="00C13FD8"/>
    <w:rsid w:val="00C20839"/>
    <w:rsid w:val="00C20C5F"/>
    <w:rsid w:val="00C50F6B"/>
    <w:rsid w:val="00C71702"/>
    <w:rsid w:val="00C73680"/>
    <w:rsid w:val="00C76CE8"/>
    <w:rsid w:val="00CA044A"/>
    <w:rsid w:val="00CA0A44"/>
    <w:rsid w:val="00CA7F43"/>
    <w:rsid w:val="00CB2D83"/>
    <w:rsid w:val="00CD2EBB"/>
    <w:rsid w:val="00CF3F9F"/>
    <w:rsid w:val="00D04B71"/>
    <w:rsid w:val="00D144E5"/>
    <w:rsid w:val="00D32E4A"/>
    <w:rsid w:val="00D41E5E"/>
    <w:rsid w:val="00D43E0B"/>
    <w:rsid w:val="00D51253"/>
    <w:rsid w:val="00D90D69"/>
    <w:rsid w:val="00DA0151"/>
    <w:rsid w:val="00DA7F38"/>
    <w:rsid w:val="00DB3AB4"/>
    <w:rsid w:val="00DB705B"/>
    <w:rsid w:val="00DC372E"/>
    <w:rsid w:val="00DE458A"/>
    <w:rsid w:val="00E23FBB"/>
    <w:rsid w:val="00E37528"/>
    <w:rsid w:val="00E414A1"/>
    <w:rsid w:val="00E83C93"/>
    <w:rsid w:val="00E87CFD"/>
    <w:rsid w:val="00E90333"/>
    <w:rsid w:val="00EB2835"/>
    <w:rsid w:val="00EC3BEC"/>
    <w:rsid w:val="00EF2BD5"/>
    <w:rsid w:val="00F06B0A"/>
    <w:rsid w:val="00F23147"/>
    <w:rsid w:val="00F31182"/>
    <w:rsid w:val="00FB3EFD"/>
    <w:rsid w:val="00FD4BBC"/>
    <w:rsid w:val="00FD7D71"/>
    <w:rsid w:val="00FE5B8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8C76-97D0-4C59-AC36-58577618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DANIELA ALGERI</cp:lastModifiedBy>
  <cp:revision>33</cp:revision>
  <cp:lastPrinted>2022-09-05T12:25:00Z</cp:lastPrinted>
  <dcterms:created xsi:type="dcterms:W3CDTF">2021-09-28T09:12:00Z</dcterms:created>
  <dcterms:modified xsi:type="dcterms:W3CDTF">2022-09-05T12:26:00Z</dcterms:modified>
</cp:coreProperties>
</file>