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4B44" w14:textId="77777777" w:rsidR="00CB2D83" w:rsidRPr="0008410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08410D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14:paraId="44006065" w14:textId="77777777" w:rsidR="00493016" w:rsidRPr="0008410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08410D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SCHEDA </w:t>
      </w:r>
      <w:r w:rsidR="00CB2D83" w:rsidRPr="0008410D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TECNICA </w:t>
      </w:r>
      <w:r w:rsidRPr="0008410D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DA COMPILARE A CURA DELL’OFFERENTE </w:t>
      </w:r>
    </w:p>
    <w:p w14:paraId="5D7EE3B9" w14:textId="31303D70" w:rsidR="00493016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08410D">
        <w:rPr>
          <w:rFonts w:ascii="Garamond" w:eastAsia="Times New Roman" w:hAnsi="Garamond"/>
          <w:smallCaps/>
          <w:sz w:val="22"/>
          <w:szCs w:val="22"/>
          <w:lang w:eastAsia="en-US"/>
        </w:rPr>
        <w:t>PER IL CONFRONTO DELLE OFFERTE</w:t>
      </w:r>
    </w:p>
    <w:p w14:paraId="22B1B44D" w14:textId="165EB3CF" w:rsidR="00C928BD" w:rsidRDefault="00C928BD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402"/>
        <w:gridCol w:w="1276"/>
        <w:gridCol w:w="1276"/>
        <w:gridCol w:w="1276"/>
      </w:tblGrid>
      <w:tr w:rsidR="00C928BD" w:rsidRPr="003A651A" w14:paraId="02E56A21" w14:textId="77777777" w:rsidTr="00B33053">
        <w:trPr>
          <w:trHeight w:val="25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E1F11E" w14:textId="77777777" w:rsidR="00C928BD" w:rsidRPr="003A651A" w:rsidRDefault="00C928BD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9EBBDCD" w14:textId="77777777" w:rsidR="00C928BD" w:rsidRPr="003A651A" w:rsidRDefault="00C928BD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Identificazione </w:t>
            </w:r>
            <w:r w:rsidRPr="003A651A">
              <w:rPr>
                <w:rFonts w:ascii="Book Antiqua" w:hAnsi="Book Antiqua"/>
                <w:sz w:val="22"/>
                <w:szCs w:val="22"/>
              </w:rPr>
              <w:t>del concorrente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e del modello offerto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DD5145" w14:textId="77777777" w:rsidR="00C928BD" w:rsidRPr="003A651A" w:rsidRDefault="00C928BD" w:rsidP="00B33053">
            <w:pPr>
              <w:pStyle w:val="Titolo3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8377D8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9960A6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1DAF92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928BD" w:rsidRPr="003A651A" w14:paraId="503FEE27" w14:textId="77777777" w:rsidTr="00B33053">
        <w:trPr>
          <w:trHeight w:val="17"/>
        </w:trPr>
        <w:tc>
          <w:tcPr>
            <w:tcW w:w="426" w:type="dxa"/>
            <w:shd w:val="clear" w:color="auto" w:fill="C0C0C0"/>
            <w:vAlign w:val="center"/>
          </w:tcPr>
          <w:p w14:paraId="362531A8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C0C0C0"/>
            <w:vAlign w:val="center"/>
          </w:tcPr>
          <w:p w14:paraId="4BEEC051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2154BC71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14:paraId="4ACE0CCC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</w:tcPr>
          <w:p w14:paraId="5DCDCE77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</w:tcPr>
          <w:p w14:paraId="3B769BB3" w14:textId="77777777" w:rsidR="00C928BD" w:rsidRPr="003A651A" w:rsidRDefault="00C928BD" w:rsidP="00B3305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928BD" w:rsidRPr="005633BD" w14:paraId="21EEA9FE" w14:textId="77777777" w:rsidTr="00B33053">
        <w:trPr>
          <w:trHeight w:val="347"/>
        </w:trPr>
        <w:tc>
          <w:tcPr>
            <w:tcW w:w="426" w:type="dxa"/>
            <w:vAlign w:val="center"/>
          </w:tcPr>
          <w:p w14:paraId="3FA03CFD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3260" w:type="dxa"/>
            <w:vAlign w:val="center"/>
          </w:tcPr>
          <w:p w14:paraId="01508231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Produttore</w:t>
            </w:r>
          </w:p>
        </w:tc>
        <w:tc>
          <w:tcPr>
            <w:tcW w:w="3402" w:type="dxa"/>
            <w:vAlign w:val="center"/>
          </w:tcPr>
          <w:p w14:paraId="089F41D5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14:paraId="60AD4C6A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73596126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46F0E0D8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</w:tr>
      <w:tr w:rsidR="00C928BD" w:rsidRPr="005633BD" w14:paraId="447676BD" w14:textId="77777777" w:rsidTr="00B33053">
        <w:trPr>
          <w:trHeight w:val="17"/>
        </w:trPr>
        <w:tc>
          <w:tcPr>
            <w:tcW w:w="426" w:type="dxa"/>
            <w:vAlign w:val="center"/>
          </w:tcPr>
          <w:p w14:paraId="5BFC41D9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3260" w:type="dxa"/>
            <w:vAlign w:val="center"/>
          </w:tcPr>
          <w:p w14:paraId="77771418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Modello</w:t>
            </w:r>
          </w:p>
        </w:tc>
        <w:tc>
          <w:tcPr>
            <w:tcW w:w="3402" w:type="dxa"/>
            <w:vAlign w:val="center"/>
          </w:tcPr>
          <w:p w14:paraId="2E4ADCFF" w14:textId="77777777" w:rsidR="00C928BD" w:rsidRPr="005633BD" w:rsidRDefault="00C928BD" w:rsidP="00B33053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  <w:vAlign w:val="center"/>
          </w:tcPr>
          <w:p w14:paraId="090CFB48" w14:textId="77777777" w:rsidR="00C928BD" w:rsidRPr="005633BD" w:rsidRDefault="00C928BD" w:rsidP="00B33053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</w:tcPr>
          <w:p w14:paraId="5210A810" w14:textId="77777777" w:rsidR="00C928BD" w:rsidRPr="005633BD" w:rsidRDefault="00C928BD" w:rsidP="00B33053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</w:tcPr>
          <w:p w14:paraId="640C3C69" w14:textId="77777777" w:rsidR="00C928BD" w:rsidRPr="005633BD" w:rsidRDefault="00C928BD" w:rsidP="00B33053">
            <w:pPr>
              <w:rPr>
                <w:rFonts w:ascii="Book Antiqua" w:hAnsi="Book Antiqua"/>
                <w:b/>
              </w:rPr>
            </w:pPr>
          </w:p>
        </w:tc>
      </w:tr>
      <w:tr w:rsidR="00C928BD" w:rsidRPr="005633BD" w14:paraId="11D916C8" w14:textId="77777777" w:rsidTr="00B33053">
        <w:trPr>
          <w:trHeight w:val="17"/>
        </w:trPr>
        <w:tc>
          <w:tcPr>
            <w:tcW w:w="426" w:type="dxa"/>
            <w:vAlign w:val="center"/>
          </w:tcPr>
          <w:p w14:paraId="0FB60E66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3260" w:type="dxa"/>
            <w:vAlign w:val="center"/>
          </w:tcPr>
          <w:p w14:paraId="56531B72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Fornitore</w:t>
            </w:r>
          </w:p>
        </w:tc>
        <w:tc>
          <w:tcPr>
            <w:tcW w:w="3402" w:type="dxa"/>
            <w:vAlign w:val="center"/>
          </w:tcPr>
          <w:p w14:paraId="4D50CDB0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14:paraId="2FEFBAA5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1AD82063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705F44A3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</w:tr>
      <w:tr w:rsidR="00C928BD" w:rsidRPr="005633BD" w14:paraId="2FAA2B95" w14:textId="77777777" w:rsidTr="00C928BD">
        <w:trPr>
          <w:trHeight w:val="426"/>
        </w:trPr>
        <w:tc>
          <w:tcPr>
            <w:tcW w:w="426" w:type="dxa"/>
            <w:vAlign w:val="center"/>
          </w:tcPr>
          <w:p w14:paraId="504BA9FB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3260" w:type="dxa"/>
            <w:vAlign w:val="center"/>
          </w:tcPr>
          <w:p w14:paraId="01C4EC49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Anno inizio produzione</w:t>
            </w:r>
          </w:p>
        </w:tc>
        <w:tc>
          <w:tcPr>
            <w:tcW w:w="3402" w:type="dxa"/>
            <w:vAlign w:val="center"/>
          </w:tcPr>
          <w:p w14:paraId="7AA967C9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14:paraId="4FFF7DDC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178C4ACC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7C1E40D5" w14:textId="77777777" w:rsidR="00C928BD" w:rsidRPr="005633BD" w:rsidRDefault="00C928BD" w:rsidP="00B33053">
            <w:pPr>
              <w:rPr>
                <w:rFonts w:ascii="Book Antiqua" w:hAnsi="Book Antiqua"/>
              </w:rPr>
            </w:pPr>
          </w:p>
        </w:tc>
      </w:tr>
    </w:tbl>
    <w:p w14:paraId="6D96CA94" w14:textId="4CE677B1" w:rsidR="00C928BD" w:rsidRDefault="00C928BD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402"/>
        <w:gridCol w:w="1276"/>
        <w:gridCol w:w="1276"/>
        <w:gridCol w:w="1276"/>
      </w:tblGrid>
      <w:tr w:rsidR="00A07BC1" w:rsidRPr="003A651A" w14:paraId="59DD4B1A" w14:textId="0640C597" w:rsidTr="00C928BD">
        <w:trPr>
          <w:trHeight w:val="619"/>
          <w:tblHeader/>
        </w:trPr>
        <w:tc>
          <w:tcPr>
            <w:tcW w:w="426" w:type="dxa"/>
            <w:shd w:val="clear" w:color="auto" w:fill="C0C0C0"/>
            <w:vAlign w:val="center"/>
          </w:tcPr>
          <w:p w14:paraId="27062C16" w14:textId="77777777" w:rsidR="00A07BC1" w:rsidRPr="003A651A" w:rsidRDefault="00A07BC1" w:rsidP="00C928BD">
            <w:pPr>
              <w:spacing w:after="20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C0C0C0"/>
            <w:vAlign w:val="center"/>
          </w:tcPr>
          <w:p w14:paraId="310C54A2" w14:textId="77777777" w:rsidR="00A07BC1" w:rsidRPr="00062DC3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</w:p>
          <w:p w14:paraId="70D456AC" w14:textId="77777777" w:rsidR="00A07BC1" w:rsidRDefault="00A07BC1" w:rsidP="00A07B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CARATTERISTICHE TECNICHE OGGETTO DI VALUTAZIONE </w:t>
            </w:r>
          </w:p>
          <w:p w14:paraId="32D61565" w14:textId="77777777" w:rsidR="00A07BC1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1AB00463" w14:textId="77777777" w:rsidR="00A07BC1" w:rsidRDefault="00A07BC1" w:rsidP="00062DC3">
            <w:pPr>
              <w:pStyle w:val="Titolo1"/>
              <w:spacing w:before="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 xml:space="preserve">Descrizione </w:t>
            </w:r>
          </w:p>
          <w:p w14:paraId="59FF8F85" w14:textId="5E8E7875" w:rsidR="00A07BC1" w:rsidRPr="003A651A" w:rsidRDefault="00A07BC1" w:rsidP="00062DC3">
            <w:pPr>
              <w:pStyle w:val="Titolo1"/>
              <w:spacing w:before="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>(ad opera della ditta concorrente)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4DFD2FA" w14:textId="1634F8A8" w:rsidR="00A07BC1" w:rsidRPr="00062DC3" w:rsidRDefault="00A07BC1" w:rsidP="00062DC3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  <w:r w:rsidRPr="00A07BC1"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Max punteggio attribuibile</w:t>
            </w:r>
            <w:r w:rsidRPr="00062DC3"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 xml:space="preserve"> (D)</w:t>
            </w:r>
          </w:p>
          <w:p w14:paraId="3C31B443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</w:tcPr>
          <w:p w14:paraId="05D9E49D" w14:textId="77777777" w:rsidR="00A07BC1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  <w:r w:rsidRPr="00A07BC1"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Max punteggio attribuibile</w:t>
            </w:r>
          </w:p>
          <w:p w14:paraId="30F976DA" w14:textId="0FB868B8" w:rsidR="00A07BC1" w:rsidRPr="00062DC3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(L)</w:t>
            </w:r>
          </w:p>
        </w:tc>
        <w:tc>
          <w:tcPr>
            <w:tcW w:w="1276" w:type="dxa"/>
            <w:shd w:val="clear" w:color="auto" w:fill="C0C0C0"/>
          </w:tcPr>
          <w:p w14:paraId="1017D98C" w14:textId="77777777" w:rsidR="00A07BC1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P</w:t>
            </w:r>
            <w:r w:rsidRPr="00A07BC1"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unteggio attribuibile</w:t>
            </w:r>
          </w:p>
          <w:p w14:paraId="1BCD63C5" w14:textId="77777777" w:rsidR="00A07BC1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</w:p>
          <w:p w14:paraId="7DE8F643" w14:textId="51038C0C" w:rsidR="00A07BC1" w:rsidRPr="00A07BC1" w:rsidRDefault="00A07BC1" w:rsidP="00A07BC1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 w:cs="Garamond"/>
                <w:b/>
                <w:color w:val="000000"/>
                <w:sz w:val="24"/>
                <w:szCs w:val="24"/>
                <w:lang w:eastAsia="en-US"/>
              </w:rPr>
              <w:t>(T)</w:t>
            </w:r>
          </w:p>
        </w:tc>
      </w:tr>
      <w:tr w:rsidR="00A07BC1" w:rsidRPr="003A651A" w14:paraId="5636DBCD" w14:textId="6D3C6252" w:rsidTr="00270053">
        <w:trPr>
          <w:trHeight w:val="619"/>
        </w:trPr>
        <w:tc>
          <w:tcPr>
            <w:tcW w:w="426" w:type="dxa"/>
            <w:shd w:val="clear" w:color="auto" w:fill="C0C0C0"/>
            <w:vAlign w:val="center"/>
          </w:tcPr>
          <w:p w14:paraId="5BB19E0B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3260" w:type="dxa"/>
            <w:shd w:val="clear" w:color="auto" w:fill="C0C0C0"/>
            <w:vAlign w:val="center"/>
          </w:tcPr>
          <w:p w14:paraId="4808E10A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CARATTERISTICHE DEFIBRILLATORE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17AE1CB2" w14:textId="65AB0633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8F86E6" w14:textId="02BB474D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14:paraId="6368A36F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14:paraId="4094D8E7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07BC1" w:rsidRPr="00E60F57" w14:paraId="77BC6CF2" w14:textId="2951EC2A" w:rsidTr="00270053">
        <w:trPr>
          <w:trHeight w:val="135"/>
        </w:trPr>
        <w:tc>
          <w:tcPr>
            <w:tcW w:w="426" w:type="dxa"/>
            <w:vAlign w:val="center"/>
          </w:tcPr>
          <w:p w14:paraId="119B34CC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vAlign w:val="center"/>
          </w:tcPr>
          <w:p w14:paraId="0A452A1D" w14:textId="1E81A805" w:rsidR="00A07BC1" w:rsidRPr="005633BD" w:rsidRDefault="004B6AAD" w:rsidP="00B33053">
            <w:pPr>
              <w:rPr>
                <w:rFonts w:ascii="Book Antiqua" w:hAnsi="Book Antiqua"/>
              </w:rPr>
            </w:pPr>
            <w:r w:rsidRPr="00EC6232">
              <w:rPr>
                <w:rFonts w:ascii="Book Antiqua" w:hAnsi="Book Antiqua"/>
              </w:rPr>
              <w:t>Verranno valutati gli u</w:t>
            </w:r>
            <w:r w:rsidR="00A07BC1" w:rsidRPr="00EC6232">
              <w:rPr>
                <w:rFonts w:ascii="Book Antiqua" w:hAnsi="Book Antiqua"/>
              </w:rPr>
              <w:t xml:space="preserve">lteriori parametri monitorabili con i defibrillatori offerti, </w:t>
            </w:r>
            <w:r w:rsidR="00A07BC1" w:rsidRPr="00AC3A3C">
              <w:rPr>
                <w:rFonts w:ascii="Book Antiqua" w:hAnsi="Book Antiqua"/>
              </w:rPr>
              <w:t>inclusi nell’offerta economica comprensivi dei relativi cavi</w:t>
            </w:r>
            <w:r w:rsidR="00A07BC1">
              <w:rPr>
                <w:rFonts w:ascii="Book Antiqua" w:hAnsi="Book Antiqua"/>
              </w:rPr>
              <w:t xml:space="preserve"> (oltre quelli richiesti come minimi in capitolato)</w:t>
            </w:r>
          </w:p>
        </w:tc>
        <w:tc>
          <w:tcPr>
            <w:tcW w:w="3402" w:type="dxa"/>
            <w:vAlign w:val="center"/>
          </w:tcPr>
          <w:p w14:paraId="1A6D5043" w14:textId="77777777" w:rsidR="00A07BC1" w:rsidRPr="005633BD" w:rsidRDefault="00A07BC1" w:rsidP="00B33053">
            <w:pPr>
              <w:pStyle w:val="testoreltec"/>
              <w:tabs>
                <w:tab w:val="left" w:pos="1668"/>
              </w:tabs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ACD6E1" w14:textId="77777777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5BEE21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DDBD5B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3A651A" w14:paraId="1243ABA9" w14:textId="43B62B71" w:rsidTr="00270053">
        <w:trPr>
          <w:trHeight w:val="468"/>
        </w:trPr>
        <w:tc>
          <w:tcPr>
            <w:tcW w:w="426" w:type="dxa"/>
            <w:vAlign w:val="center"/>
          </w:tcPr>
          <w:p w14:paraId="12AC7FD2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  <w:vAlign w:val="center"/>
          </w:tcPr>
          <w:p w14:paraId="7EB05129" w14:textId="6B6ACCC3" w:rsidR="00A07BC1" w:rsidRPr="005633BD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Destinazione d’uso dello strumento offerto: indicare i range di applicabilità dei defibrillatori negli ambiti pediatrico e neonatale (età, peso, etc.)</w:t>
            </w:r>
          </w:p>
        </w:tc>
        <w:tc>
          <w:tcPr>
            <w:tcW w:w="3402" w:type="dxa"/>
            <w:vAlign w:val="center"/>
          </w:tcPr>
          <w:p w14:paraId="4D2682BC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2556A" w14:textId="77777777" w:rsidR="00A07BC1" w:rsidRPr="005633BD" w:rsidRDefault="00A07BC1" w:rsidP="00B3305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3363DFC6" w14:textId="77777777" w:rsidR="00A07BC1" w:rsidRDefault="00A07BC1" w:rsidP="00B330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AD70A8" w14:textId="77777777" w:rsidR="00A07BC1" w:rsidRDefault="00A07BC1" w:rsidP="00B33053">
            <w:pPr>
              <w:jc w:val="center"/>
              <w:rPr>
                <w:rFonts w:ascii="Book Antiqua" w:hAnsi="Book Antiqua"/>
              </w:rPr>
            </w:pPr>
          </w:p>
        </w:tc>
      </w:tr>
      <w:tr w:rsidR="00A07BC1" w:rsidRPr="003A651A" w14:paraId="1C4C0467" w14:textId="1EC7B85F" w:rsidTr="00270053">
        <w:trPr>
          <w:trHeight w:val="517"/>
        </w:trPr>
        <w:tc>
          <w:tcPr>
            <w:tcW w:w="426" w:type="dxa"/>
            <w:shd w:val="clear" w:color="auto" w:fill="BFBFBF"/>
            <w:vAlign w:val="center"/>
          </w:tcPr>
          <w:p w14:paraId="65B5DFA6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>B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D51DA5F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PIASTRE PER DEFIBRILLAZIONE INTERNA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83313AE" w14:textId="1CCDCCBC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86B148" w14:textId="7B3E36EB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3C3763F8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6EF8D818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07BC1" w:rsidRPr="003A651A" w14:paraId="2DB19475" w14:textId="5B870AC7" w:rsidTr="00270053">
        <w:trPr>
          <w:trHeight w:val="47"/>
        </w:trPr>
        <w:tc>
          <w:tcPr>
            <w:tcW w:w="426" w:type="dxa"/>
            <w:vAlign w:val="center"/>
          </w:tcPr>
          <w:p w14:paraId="2B51B6F7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vAlign w:val="center"/>
          </w:tcPr>
          <w:p w14:paraId="5498FB7F" w14:textId="77777777" w:rsidR="00B351D1" w:rsidRDefault="00A07BC1" w:rsidP="00B33053">
            <w:pPr>
              <w:rPr>
                <w:rFonts w:ascii="Book Antiqua" w:hAnsi="Book Antiqua"/>
                <w:lang w:val="de-DE"/>
              </w:rPr>
            </w:pPr>
            <w:proofErr w:type="spellStart"/>
            <w:r>
              <w:rPr>
                <w:rFonts w:ascii="Book Antiqua" w:hAnsi="Book Antiqua"/>
                <w:lang w:val="de-DE"/>
              </w:rPr>
              <w:t>Piastre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interne per </w:t>
            </w:r>
            <w:proofErr w:type="spellStart"/>
            <w:r>
              <w:rPr>
                <w:rFonts w:ascii="Book Antiqua" w:hAnsi="Book Antiqua"/>
                <w:lang w:val="de-DE"/>
              </w:rPr>
              <w:t>defibrillazione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neonatale:  </w:t>
            </w:r>
            <w:proofErr w:type="spellStart"/>
            <w:r>
              <w:rPr>
                <w:rFonts w:ascii="Book Antiqua" w:hAnsi="Book Antiqua"/>
                <w:lang w:val="de-DE"/>
              </w:rPr>
              <w:t>indicare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le </w:t>
            </w:r>
            <w:proofErr w:type="spellStart"/>
            <w:r>
              <w:rPr>
                <w:rFonts w:ascii="Book Antiqua" w:hAnsi="Book Antiqua"/>
                <w:lang w:val="de-DE"/>
              </w:rPr>
              <w:t>dimensioni</w:t>
            </w:r>
            <w:proofErr w:type="spellEnd"/>
            <w:r w:rsidR="00B351D1">
              <w:rPr>
                <w:rFonts w:ascii="Book Antiqua" w:hAnsi="Book Antiqua"/>
                <w:lang w:val="de-DE"/>
              </w:rPr>
              <w:t>.</w:t>
            </w:r>
          </w:p>
          <w:p w14:paraId="78E4E982" w14:textId="2D919070" w:rsidR="00A07BC1" w:rsidRPr="005633BD" w:rsidRDefault="00B351D1" w:rsidP="00B33053">
            <w:pPr>
              <w:rPr>
                <w:rFonts w:ascii="Book Antiqua" w:hAnsi="Book Antiqua"/>
                <w:lang w:val="de-DE"/>
              </w:rPr>
            </w:pPr>
            <w:r>
              <w:rPr>
                <w:rFonts w:ascii="Book Antiqua" w:hAnsi="Book Antiqua"/>
                <w:lang w:val="de-DE"/>
              </w:rPr>
              <w:t>I</w:t>
            </w:r>
            <w:r w:rsidR="00A07BC1">
              <w:rPr>
                <w:rFonts w:ascii="Book Antiqua" w:hAnsi="Book Antiqua"/>
                <w:lang w:val="de-DE"/>
              </w:rPr>
              <w:t xml:space="preserve">l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punteggio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più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alto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verrà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attribuito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alle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piastre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lastRenderedPageBreak/>
              <w:t>dimensioni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 w:rsidR="00A07BC1">
              <w:rPr>
                <w:rFonts w:ascii="Book Antiqua" w:hAnsi="Book Antiqua"/>
                <w:lang w:val="de-DE"/>
              </w:rPr>
              <w:t>minori</w:t>
            </w:r>
            <w:proofErr w:type="spellEnd"/>
            <w:r w:rsidR="00A07BC1">
              <w:rPr>
                <w:rFonts w:ascii="Book Antiqua" w:hAnsi="Book Antiqua"/>
                <w:lang w:val="de-DE"/>
              </w:rPr>
              <w:t xml:space="preserve"> </w:t>
            </w:r>
            <w:r w:rsidR="00A07BC1" w:rsidRPr="00270053">
              <w:rPr>
                <w:rFonts w:ascii="Book Antiqua" w:hAnsi="Book Antiqua"/>
                <w:lang w:val="de-DE"/>
              </w:rPr>
              <w:t>e a</w:t>
            </w:r>
            <w:r w:rsidR="00C928BD" w:rsidRPr="00270053">
              <w:rPr>
                <w:rFonts w:ascii="Book Antiqua" w:hAnsi="Book Antiqua"/>
                <w:lang w:val="de-DE"/>
              </w:rPr>
              <w:t>lle</w:t>
            </w:r>
            <w:r w:rsidR="00A07BC1" w:rsidRPr="00270053">
              <w:rPr>
                <w:rFonts w:ascii="Book Antiqua" w:hAnsi="Book Antiqua"/>
                <w:lang w:val="de-DE"/>
              </w:rPr>
              <w:t xml:space="preserve"> altr</w:t>
            </w:r>
            <w:r w:rsidR="00C928BD" w:rsidRPr="00270053">
              <w:rPr>
                <w:rFonts w:ascii="Book Antiqua" w:hAnsi="Book Antiqua"/>
                <w:lang w:val="de-DE"/>
              </w:rPr>
              <w:t>e</w:t>
            </w:r>
            <w:r w:rsidR="00A07BC1" w:rsidRPr="00270053">
              <w:rPr>
                <w:rFonts w:ascii="Book Antiqua" w:hAnsi="Book Antiqua"/>
                <w:lang w:val="de-DE"/>
              </w:rPr>
              <w:t xml:space="preserve"> in </w:t>
            </w:r>
            <w:proofErr w:type="spellStart"/>
            <w:r w:rsidR="00A07BC1" w:rsidRPr="00270053">
              <w:rPr>
                <w:rFonts w:ascii="Book Antiqua" w:hAnsi="Book Antiqua"/>
                <w:lang w:val="de-DE"/>
              </w:rPr>
              <w:t>maniera</w:t>
            </w:r>
            <w:proofErr w:type="spellEnd"/>
            <w:r w:rsidR="00A07BC1" w:rsidRPr="00270053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 w:rsidR="00A07BC1" w:rsidRPr="00270053">
              <w:rPr>
                <w:rFonts w:ascii="Book Antiqua" w:hAnsi="Book Antiqua"/>
                <w:lang w:val="de-DE"/>
              </w:rPr>
              <w:t>linearmente</w:t>
            </w:r>
            <w:proofErr w:type="spellEnd"/>
            <w:r w:rsidR="00A07BC1" w:rsidRPr="00270053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 w:rsidR="00A07BC1" w:rsidRPr="00270053">
              <w:rPr>
                <w:rFonts w:ascii="Book Antiqua" w:hAnsi="Book Antiqua"/>
                <w:lang w:val="de-DE"/>
              </w:rPr>
              <w:t>decrescente</w:t>
            </w:r>
            <w:proofErr w:type="spellEnd"/>
            <w:r>
              <w:rPr>
                <w:rFonts w:ascii="Book Antiqua" w:hAnsi="Book Antiqua"/>
                <w:lang w:val="de-DE"/>
              </w:rPr>
              <w:t>.</w:t>
            </w:r>
          </w:p>
        </w:tc>
        <w:tc>
          <w:tcPr>
            <w:tcW w:w="3402" w:type="dxa"/>
            <w:vAlign w:val="center"/>
          </w:tcPr>
          <w:p w14:paraId="00DF20E2" w14:textId="77777777" w:rsidR="00A07BC1" w:rsidRPr="005633BD" w:rsidRDefault="00A07BC1" w:rsidP="00B33053">
            <w:pPr>
              <w:pStyle w:val="testoreltec"/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D2CEF" w14:textId="64433364" w:rsidR="00A07BC1" w:rsidRPr="005633BD" w:rsidRDefault="00A07BC1" w:rsidP="00A07BC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BD5DC" w14:textId="3E67F823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B54A15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3A651A" w14:paraId="53252933" w14:textId="53E80702" w:rsidTr="00270053">
        <w:trPr>
          <w:trHeight w:val="47"/>
        </w:trPr>
        <w:tc>
          <w:tcPr>
            <w:tcW w:w="426" w:type="dxa"/>
            <w:vAlign w:val="center"/>
          </w:tcPr>
          <w:p w14:paraId="1099245C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  <w:vAlign w:val="center"/>
          </w:tcPr>
          <w:p w14:paraId="299F13B1" w14:textId="77777777" w:rsidR="00A07BC1" w:rsidRPr="00270053" w:rsidRDefault="00A07BC1" w:rsidP="00B33053">
            <w:pPr>
              <w:rPr>
                <w:rFonts w:ascii="Book Antiqua" w:hAnsi="Book Antiqua"/>
              </w:rPr>
            </w:pPr>
            <w:r w:rsidRPr="00270053">
              <w:rPr>
                <w:rFonts w:ascii="Book Antiqua" w:hAnsi="Book Antiqua"/>
              </w:rPr>
              <w:t>Piastre interne pediatriche e adulti: indicare le dimensioni delle piastre offerte ed eventuali ulteriori dimensioni disponibili</w:t>
            </w:r>
            <w:r w:rsidR="004B6AAD" w:rsidRPr="00270053">
              <w:rPr>
                <w:rFonts w:ascii="Book Antiqua" w:hAnsi="Book Antiqua"/>
              </w:rPr>
              <w:t>.</w:t>
            </w:r>
          </w:p>
          <w:p w14:paraId="5E14A311" w14:textId="586C1C41" w:rsidR="004B6AAD" w:rsidRPr="00E60F57" w:rsidRDefault="004B6AAD" w:rsidP="00B33053">
            <w:pPr>
              <w:rPr>
                <w:rFonts w:ascii="Book Antiqua" w:hAnsi="Book Antiqua"/>
              </w:rPr>
            </w:pPr>
            <w:r w:rsidRPr="00270053">
              <w:rPr>
                <w:rFonts w:ascii="Book Antiqua" w:hAnsi="Book Antiqua"/>
              </w:rPr>
              <w:t>Verranno valutate le soluzioni proposte.</w:t>
            </w:r>
          </w:p>
        </w:tc>
        <w:tc>
          <w:tcPr>
            <w:tcW w:w="3402" w:type="dxa"/>
            <w:vAlign w:val="center"/>
          </w:tcPr>
          <w:p w14:paraId="58C0A9DD" w14:textId="77777777" w:rsidR="00A07BC1" w:rsidRPr="005633BD" w:rsidRDefault="00A07BC1" w:rsidP="00B33053">
            <w:pPr>
              <w:pStyle w:val="testoreltec"/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16DFB" w14:textId="77777777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5B0607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1A97A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3A651A" w14:paraId="055CDA7F" w14:textId="48AF6751" w:rsidTr="00270053">
        <w:trPr>
          <w:trHeight w:val="47"/>
        </w:trPr>
        <w:tc>
          <w:tcPr>
            <w:tcW w:w="426" w:type="dxa"/>
            <w:vAlign w:val="center"/>
          </w:tcPr>
          <w:p w14:paraId="53AA5C79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260" w:type="dxa"/>
            <w:vAlign w:val="center"/>
          </w:tcPr>
          <w:p w14:paraId="49AA6AB8" w14:textId="445EECE8" w:rsidR="00A07BC1" w:rsidRPr="00270053" w:rsidRDefault="00A07BC1" w:rsidP="00B33053">
            <w:pPr>
              <w:rPr>
                <w:rFonts w:ascii="Book Antiqua" w:hAnsi="Book Antiqua"/>
              </w:rPr>
            </w:pPr>
            <w:r w:rsidRPr="00270053">
              <w:rPr>
                <w:rFonts w:ascii="Book Antiqua" w:hAnsi="Book Antiqua"/>
              </w:rPr>
              <w:t>Presenza del pulsante di attivazione della scarica sulle piastre</w:t>
            </w:r>
            <w:r w:rsidR="00B351D1">
              <w:rPr>
                <w:rFonts w:ascii="Book Antiqua" w:hAnsi="Book Antiqua"/>
              </w:rPr>
              <w:t>.</w:t>
            </w:r>
            <w:r w:rsidR="00C928BD" w:rsidRPr="00270053">
              <w:rPr>
                <w:rFonts w:ascii="Book Antiqua" w:hAnsi="Book Antiqua"/>
              </w:rPr>
              <w:t xml:space="preserve"> (SI – </w:t>
            </w:r>
            <w:proofErr w:type="spellStart"/>
            <w:proofErr w:type="gramStart"/>
            <w:r w:rsidR="00C928BD" w:rsidRPr="00270053">
              <w:rPr>
                <w:rFonts w:ascii="Book Antiqua" w:hAnsi="Book Antiqua"/>
              </w:rPr>
              <w:t>p.ti</w:t>
            </w:r>
            <w:proofErr w:type="spellEnd"/>
            <w:proofErr w:type="gramEnd"/>
            <w:r w:rsidR="00C928BD" w:rsidRPr="00270053">
              <w:rPr>
                <w:rFonts w:ascii="Book Antiqua" w:hAnsi="Book Antiqua"/>
              </w:rPr>
              <w:t xml:space="preserve"> 10; NO – </w:t>
            </w:r>
            <w:proofErr w:type="spellStart"/>
            <w:r w:rsidR="00C928BD" w:rsidRPr="00270053">
              <w:rPr>
                <w:rFonts w:ascii="Book Antiqua" w:hAnsi="Book Antiqua"/>
              </w:rPr>
              <w:t>p.ti</w:t>
            </w:r>
            <w:proofErr w:type="spellEnd"/>
            <w:r w:rsidR="00C928BD" w:rsidRPr="00270053">
              <w:rPr>
                <w:rFonts w:ascii="Book Antiqua" w:hAnsi="Book Antiqua"/>
              </w:rPr>
              <w:t xml:space="preserve"> 0)</w:t>
            </w:r>
          </w:p>
        </w:tc>
        <w:tc>
          <w:tcPr>
            <w:tcW w:w="3402" w:type="dxa"/>
            <w:vAlign w:val="center"/>
          </w:tcPr>
          <w:p w14:paraId="29CCE9BD" w14:textId="77777777" w:rsidR="00A07BC1" w:rsidRPr="005633BD" w:rsidRDefault="00A07BC1" w:rsidP="00B33053">
            <w:pPr>
              <w:pStyle w:val="testoreltec"/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2FC9C8" w14:textId="5CCEB7C8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EC44B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B5889" w14:textId="590B7D51" w:rsidR="00A07BC1" w:rsidRDefault="00C928BD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10</w:t>
            </w:r>
          </w:p>
        </w:tc>
      </w:tr>
      <w:tr w:rsidR="00A07BC1" w:rsidRPr="003A651A" w14:paraId="09DD2DD7" w14:textId="10202589" w:rsidTr="00270053">
        <w:trPr>
          <w:trHeight w:val="47"/>
        </w:trPr>
        <w:tc>
          <w:tcPr>
            <w:tcW w:w="426" w:type="dxa"/>
            <w:vAlign w:val="center"/>
          </w:tcPr>
          <w:p w14:paraId="5636EFA2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260" w:type="dxa"/>
            <w:vAlign w:val="center"/>
          </w:tcPr>
          <w:p w14:paraId="14940E38" w14:textId="4684D79C" w:rsidR="00A07BC1" w:rsidRPr="005633BD" w:rsidRDefault="00A07BC1" w:rsidP="00B33053">
            <w:pPr>
              <w:rPr>
                <w:rFonts w:ascii="Book Antiqua" w:hAnsi="Book Antiqua"/>
                <w:lang w:val="de-DE"/>
              </w:rPr>
            </w:pPr>
            <w:proofErr w:type="spellStart"/>
            <w:r>
              <w:rPr>
                <w:rFonts w:ascii="Book Antiqua" w:hAnsi="Book Antiqua"/>
                <w:lang w:val="de-DE"/>
              </w:rPr>
              <w:t>Modalità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>
              <w:rPr>
                <w:rFonts w:ascii="Book Antiqua" w:hAnsi="Book Antiqua"/>
                <w:lang w:val="de-DE"/>
              </w:rPr>
              <w:t>sterilizzazione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delle </w:t>
            </w:r>
            <w:proofErr w:type="spellStart"/>
            <w:r>
              <w:rPr>
                <w:rFonts w:ascii="Book Antiqua" w:hAnsi="Book Antiqua"/>
                <w:lang w:val="de-DE"/>
              </w:rPr>
              <w:t>piaste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interne: </w:t>
            </w:r>
            <w:proofErr w:type="spellStart"/>
            <w:r>
              <w:rPr>
                <w:rFonts w:ascii="Book Antiqua" w:hAnsi="Book Antiqua"/>
                <w:lang w:val="de-DE"/>
              </w:rPr>
              <w:t>indicare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sia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il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processo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>
              <w:rPr>
                <w:rFonts w:ascii="Book Antiqua" w:hAnsi="Book Antiqua"/>
                <w:lang w:val="de-DE"/>
              </w:rPr>
              <w:t>sterilizzazione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previsto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dal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produttore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sia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il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numero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massimo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>
              <w:rPr>
                <w:rFonts w:ascii="Book Antiqua" w:hAnsi="Book Antiqua"/>
                <w:lang w:val="de-DE"/>
              </w:rPr>
              <w:t>cicli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previsto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per </w:t>
            </w:r>
            <w:proofErr w:type="spellStart"/>
            <w:r>
              <w:rPr>
                <w:rFonts w:ascii="Book Antiqua" w:hAnsi="Book Antiqua"/>
                <w:lang w:val="de-DE"/>
              </w:rPr>
              <w:t>ciascun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modello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>
              <w:rPr>
                <w:rFonts w:ascii="Book Antiqua" w:hAnsi="Book Antiqua"/>
                <w:lang w:val="de-DE"/>
              </w:rPr>
              <w:t>piastra</w:t>
            </w:r>
            <w:proofErr w:type="spellEnd"/>
            <w:r w:rsidR="004B6AAD">
              <w:rPr>
                <w:rFonts w:ascii="Book Antiqua" w:hAnsi="Book Antiqua"/>
                <w:lang w:val="de-DE"/>
              </w:rPr>
              <w:t>.</w:t>
            </w:r>
          </w:p>
        </w:tc>
        <w:tc>
          <w:tcPr>
            <w:tcW w:w="3402" w:type="dxa"/>
            <w:vAlign w:val="center"/>
          </w:tcPr>
          <w:p w14:paraId="0EF23132" w14:textId="77777777" w:rsidR="00A07BC1" w:rsidRPr="005633BD" w:rsidRDefault="00A07BC1" w:rsidP="00B33053">
            <w:pPr>
              <w:pStyle w:val="testoreltec"/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55FD23" w14:textId="77777777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31539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4CC13A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3A651A" w14:paraId="19F4D1EA" w14:textId="679D9A58" w:rsidTr="00270053">
        <w:trPr>
          <w:trHeight w:val="47"/>
        </w:trPr>
        <w:tc>
          <w:tcPr>
            <w:tcW w:w="426" w:type="dxa"/>
            <w:vAlign w:val="center"/>
          </w:tcPr>
          <w:p w14:paraId="053449FB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260" w:type="dxa"/>
            <w:vAlign w:val="center"/>
          </w:tcPr>
          <w:p w14:paraId="4206D07D" w14:textId="1CE39A68" w:rsidR="00A07BC1" w:rsidRPr="005633BD" w:rsidRDefault="00A07BC1" w:rsidP="00B33053">
            <w:pPr>
              <w:rPr>
                <w:rFonts w:ascii="Book Antiqua" w:hAnsi="Book Antiqua"/>
                <w:lang w:val="de-DE"/>
              </w:rPr>
            </w:pPr>
            <w:proofErr w:type="spellStart"/>
            <w:r>
              <w:rPr>
                <w:rFonts w:ascii="Book Antiqua" w:hAnsi="Book Antiqua"/>
                <w:lang w:val="de-DE"/>
              </w:rPr>
              <w:t>Indicare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le </w:t>
            </w:r>
            <w:proofErr w:type="spellStart"/>
            <w:r>
              <w:rPr>
                <w:rFonts w:ascii="Book Antiqua" w:hAnsi="Book Antiqua"/>
                <w:lang w:val="de-DE"/>
              </w:rPr>
              <w:t>modalità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di </w:t>
            </w:r>
            <w:proofErr w:type="spellStart"/>
            <w:r>
              <w:rPr>
                <w:rFonts w:ascii="Book Antiqua" w:hAnsi="Book Antiqua"/>
                <w:lang w:val="de-DE"/>
              </w:rPr>
              <w:t>verifica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e </w:t>
            </w:r>
            <w:proofErr w:type="spellStart"/>
            <w:r>
              <w:rPr>
                <w:rFonts w:ascii="Book Antiqua" w:hAnsi="Book Antiqua"/>
                <w:lang w:val="de-DE"/>
              </w:rPr>
              <w:t>controllo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previst</w:t>
            </w:r>
            <w:r w:rsidR="004B6AAD">
              <w:rPr>
                <w:rFonts w:ascii="Book Antiqua" w:hAnsi="Book Antiqua"/>
                <w:lang w:val="de-DE"/>
              </w:rPr>
              <w:t>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per le </w:t>
            </w:r>
            <w:proofErr w:type="spellStart"/>
            <w:r>
              <w:rPr>
                <w:rFonts w:ascii="Book Antiqua" w:hAnsi="Book Antiqua"/>
                <w:lang w:val="de-DE"/>
              </w:rPr>
              <w:t>piastre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interne (</w:t>
            </w:r>
            <w:proofErr w:type="spellStart"/>
            <w:r>
              <w:rPr>
                <w:rFonts w:ascii="Book Antiqua" w:hAnsi="Book Antiqua"/>
                <w:lang w:val="de-DE"/>
              </w:rPr>
              <w:t>controlli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prescritti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dal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produttore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in </w:t>
            </w:r>
            <w:proofErr w:type="spellStart"/>
            <w:r>
              <w:rPr>
                <w:rFonts w:ascii="Book Antiqua" w:hAnsi="Book Antiqua"/>
                <w:lang w:val="de-DE"/>
              </w:rPr>
              <w:t>ogni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fase di </w:t>
            </w:r>
            <w:proofErr w:type="spellStart"/>
            <w:r>
              <w:rPr>
                <w:rFonts w:ascii="Book Antiqua" w:hAnsi="Book Antiqua"/>
                <w:lang w:val="de-DE"/>
              </w:rPr>
              <w:t>utilizzo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delle </w:t>
            </w:r>
            <w:proofErr w:type="spellStart"/>
            <w:r>
              <w:rPr>
                <w:rFonts w:ascii="Book Antiqua" w:hAnsi="Book Antiqua"/>
                <w:lang w:val="de-DE"/>
              </w:rPr>
              <w:t>piastre</w:t>
            </w:r>
            <w:proofErr w:type="spellEnd"/>
            <w:r>
              <w:rPr>
                <w:rFonts w:ascii="Book Antiqua" w:hAnsi="Book Antiqua"/>
                <w:lang w:val="de-DE"/>
              </w:rPr>
              <w:t>:</w:t>
            </w:r>
            <w:r w:rsidR="004B6AAD"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pre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uso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, </w:t>
            </w:r>
            <w:proofErr w:type="spellStart"/>
            <w:r>
              <w:rPr>
                <w:rFonts w:ascii="Book Antiqua" w:hAnsi="Book Antiqua"/>
                <w:lang w:val="de-DE"/>
              </w:rPr>
              <w:t>post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de-DE"/>
              </w:rPr>
              <w:t>sterilizzazione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, </w:t>
            </w:r>
            <w:proofErr w:type="spellStart"/>
            <w:r>
              <w:rPr>
                <w:rFonts w:ascii="Book Antiqua" w:hAnsi="Book Antiqua"/>
                <w:lang w:val="de-DE"/>
              </w:rPr>
              <w:t>periodici</w:t>
            </w:r>
            <w:proofErr w:type="spellEnd"/>
            <w:r>
              <w:rPr>
                <w:rFonts w:ascii="Book Antiqua" w:hAnsi="Book Antiqua"/>
                <w:lang w:val="de-DE"/>
              </w:rPr>
              <w:t xml:space="preserve">, </w:t>
            </w:r>
            <w:proofErr w:type="spellStart"/>
            <w:r>
              <w:rPr>
                <w:rFonts w:ascii="Book Antiqua" w:hAnsi="Book Antiqua"/>
                <w:lang w:val="de-DE"/>
              </w:rPr>
              <w:t>etc</w:t>
            </w:r>
            <w:proofErr w:type="spellEnd"/>
            <w:r>
              <w:rPr>
                <w:rFonts w:ascii="Book Antiqua" w:hAnsi="Book Antiqua"/>
                <w:lang w:val="de-DE"/>
              </w:rPr>
              <w:t>)</w:t>
            </w:r>
            <w:r w:rsidR="004B6AAD">
              <w:rPr>
                <w:rFonts w:ascii="Book Antiqua" w:hAnsi="Book Antiqua"/>
                <w:lang w:val="de-DE"/>
              </w:rPr>
              <w:t>.</w:t>
            </w:r>
          </w:p>
        </w:tc>
        <w:tc>
          <w:tcPr>
            <w:tcW w:w="3402" w:type="dxa"/>
            <w:vAlign w:val="center"/>
          </w:tcPr>
          <w:p w14:paraId="1A792EFE" w14:textId="77777777" w:rsidR="00A07BC1" w:rsidRPr="005633BD" w:rsidRDefault="00A07BC1" w:rsidP="00B33053">
            <w:pPr>
              <w:pStyle w:val="testoreltec"/>
              <w:jc w:val="left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0C891C" w14:textId="77777777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2A950BE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71EBA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E60F57" w14:paraId="79A30A4A" w14:textId="4080DD35" w:rsidTr="00270053">
        <w:trPr>
          <w:trHeight w:val="517"/>
        </w:trPr>
        <w:tc>
          <w:tcPr>
            <w:tcW w:w="426" w:type="dxa"/>
            <w:shd w:val="clear" w:color="auto" w:fill="BFBFBF"/>
            <w:vAlign w:val="center"/>
          </w:tcPr>
          <w:p w14:paraId="5E15E364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>C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8C15ABC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PROVA PRATICA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CC284E2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D70C0D8" w14:textId="3929E3E8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74C668A9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2AB31585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07BC1" w:rsidRPr="00E60F57" w14:paraId="51059E22" w14:textId="334D4BEF" w:rsidTr="00270053">
        <w:trPr>
          <w:trHeight w:val="17"/>
        </w:trPr>
        <w:tc>
          <w:tcPr>
            <w:tcW w:w="426" w:type="dxa"/>
            <w:vAlign w:val="center"/>
          </w:tcPr>
          <w:p w14:paraId="7ECEA154" w14:textId="77777777" w:rsidR="00A07BC1" w:rsidRPr="005633BD" w:rsidRDefault="00A07BC1" w:rsidP="00B33053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vAlign w:val="center"/>
          </w:tcPr>
          <w:p w14:paraId="690C5F9B" w14:textId="331AE9E1" w:rsidR="00A07BC1" w:rsidRDefault="00A07BC1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Adeguatezza e praticità di utilizzo dei defibrillatori e relative piastre interne (tutte le dimensioni offerte)</w:t>
            </w:r>
            <w:r w:rsidR="00C928BD">
              <w:rPr>
                <w:rFonts w:ascii="Book Antiqua" w:hAnsi="Book Antiqua"/>
              </w:rPr>
              <w:t>.</w:t>
            </w:r>
          </w:p>
          <w:p w14:paraId="58101BCF" w14:textId="2A8B32D5" w:rsidR="00C928BD" w:rsidRPr="005633BD" w:rsidRDefault="00C928BD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 punti verranno assegnati in base alla prova sul campo effettuata al fine di valutare il parametro indicato. </w:t>
            </w:r>
          </w:p>
        </w:tc>
        <w:tc>
          <w:tcPr>
            <w:tcW w:w="3402" w:type="dxa"/>
            <w:vAlign w:val="center"/>
          </w:tcPr>
          <w:p w14:paraId="7D07BD9F" w14:textId="779891B6" w:rsidR="00A07BC1" w:rsidRPr="005633BD" w:rsidRDefault="00C928BD" w:rsidP="00B330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–</w:t>
            </w:r>
            <w:r w:rsidRPr="009C447C">
              <w:rPr>
                <w:rFonts w:ascii="Book Antiqua" w:hAnsi="Book Antiqua"/>
                <w:i/>
              </w:rPr>
              <w:t xml:space="preserve"> la ditta non deve compilare questo campo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26C68" w14:textId="77777777" w:rsidR="00A07BC1" w:rsidRPr="005633BD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  <w:r>
              <w:rPr>
                <w:rFonts w:ascii="Book Antiqua" w:hAnsi="Book Antiqua"/>
                <w:sz w:val="20"/>
                <w:lang w:val="it-IT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6A11586A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66E7A4" w14:textId="77777777" w:rsidR="00A07BC1" w:rsidRDefault="00A07BC1" w:rsidP="00B33053">
            <w:pPr>
              <w:pStyle w:val="testoreltec"/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A07BC1" w:rsidRPr="003A651A" w14:paraId="419249ED" w14:textId="07CE2674" w:rsidTr="00270053">
        <w:trPr>
          <w:trHeight w:val="517"/>
        </w:trPr>
        <w:tc>
          <w:tcPr>
            <w:tcW w:w="426" w:type="dxa"/>
            <w:shd w:val="clear" w:color="auto" w:fill="BFBFBF"/>
            <w:vAlign w:val="center"/>
          </w:tcPr>
          <w:p w14:paraId="03D8BED8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 w:rsidRPr="003A651A">
              <w:rPr>
                <w:rFonts w:ascii="Book Antiqua" w:hAnsi="Book Antiqua"/>
                <w:sz w:val="22"/>
                <w:szCs w:val="22"/>
              </w:rPr>
              <w:t>D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D1E262F" w14:textId="72072E2E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TEMPI DI </w:t>
            </w:r>
            <w:r w:rsidR="00270053">
              <w:rPr>
                <w:rFonts w:ascii="Book Antiqua" w:hAnsi="Book Antiqua"/>
                <w:sz w:val="22"/>
                <w:szCs w:val="22"/>
              </w:rPr>
              <w:t>FORNITURA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8AB9803" w14:textId="2F061C23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F39B1B" w14:textId="1E97578A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6EDEA297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0AA5D888" w14:textId="77777777" w:rsidR="00A07BC1" w:rsidRPr="003A651A" w:rsidRDefault="00A07BC1" w:rsidP="00B33053">
            <w:pPr>
              <w:pStyle w:val="Titolo1"/>
              <w:spacing w:before="0" w:after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B6AAD" w:rsidRPr="003A651A" w14:paraId="30A6D41D" w14:textId="17708937" w:rsidTr="00270053">
        <w:trPr>
          <w:trHeight w:val="517"/>
        </w:trPr>
        <w:tc>
          <w:tcPr>
            <w:tcW w:w="426" w:type="dxa"/>
            <w:vAlign w:val="center"/>
          </w:tcPr>
          <w:p w14:paraId="242AF140" w14:textId="77777777" w:rsidR="004B6AAD" w:rsidRPr="005633BD" w:rsidRDefault="004B6AAD" w:rsidP="004B6AAD">
            <w:pPr>
              <w:rPr>
                <w:rFonts w:ascii="Book Antiqua" w:hAnsi="Book Antiqua"/>
              </w:rPr>
            </w:pPr>
            <w:r w:rsidRPr="005633BD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vAlign w:val="center"/>
          </w:tcPr>
          <w:p w14:paraId="6247D774" w14:textId="51D88ABA" w:rsidR="004B6AAD" w:rsidRPr="00270053" w:rsidRDefault="004B6AAD" w:rsidP="004B6AAD">
            <w:pPr>
              <w:rPr>
                <w:rFonts w:ascii="Book Antiqua" w:hAnsi="Book Antiqua"/>
              </w:rPr>
            </w:pPr>
            <w:r w:rsidRPr="00270053">
              <w:rPr>
                <w:rFonts w:ascii="Book Antiqua" w:hAnsi="Book Antiqua"/>
              </w:rPr>
              <w:t xml:space="preserve">Tempi di fornitura dei defibrillatori e delle piastre interne: le tempistiche dichiarate e valutate saranno oggetto di </w:t>
            </w:r>
            <w:r w:rsidRPr="00270053">
              <w:rPr>
                <w:rFonts w:ascii="Book Antiqua" w:hAnsi="Book Antiqua"/>
              </w:rPr>
              <w:lastRenderedPageBreak/>
              <w:t>verifica in sede di collaudo. Qualora non venissero rispettati</w:t>
            </w:r>
            <w:r w:rsidR="00270053" w:rsidRPr="00270053">
              <w:rPr>
                <w:rFonts w:ascii="Book Antiqua" w:hAnsi="Book Antiqua"/>
              </w:rPr>
              <w:t xml:space="preserve"> i tempi dichiarati</w:t>
            </w:r>
            <w:r w:rsidRPr="00270053">
              <w:rPr>
                <w:rFonts w:ascii="Book Antiqua" w:hAnsi="Book Antiqua"/>
              </w:rPr>
              <w:t>, il contratto potrà essere risolto</w:t>
            </w:r>
            <w:r w:rsidRPr="00270053">
              <w:rPr>
                <w:rFonts w:ascii="Book Antiqua" w:hAnsi="Book Antiqua"/>
                <w:color w:val="FF0000"/>
              </w:rPr>
              <w:t xml:space="preserve">. </w:t>
            </w:r>
          </w:p>
          <w:p w14:paraId="1E75EA29" w14:textId="07F98992" w:rsidR="004B6AAD" w:rsidRPr="00270053" w:rsidRDefault="004B6AAD" w:rsidP="004B6AAD">
            <w:pPr>
              <w:rPr>
                <w:rFonts w:ascii="Book Antiqua" w:hAnsi="Book Antiqua"/>
              </w:rPr>
            </w:pPr>
            <w:bookmarkStart w:id="0" w:name="_GoBack"/>
            <w:bookmarkEnd w:id="0"/>
            <w:r w:rsidRPr="00270053">
              <w:rPr>
                <w:rFonts w:ascii="Book Antiqua" w:hAnsi="Book Antiqua"/>
              </w:rPr>
              <w:t>Il punteggio più alto verrà attribuito alle tempistiche di consegna minori e alle altre in maniera linearmente decrescente.</w:t>
            </w:r>
          </w:p>
        </w:tc>
        <w:tc>
          <w:tcPr>
            <w:tcW w:w="3402" w:type="dxa"/>
            <w:vAlign w:val="center"/>
          </w:tcPr>
          <w:p w14:paraId="2CA4EC6E" w14:textId="7DAD9359" w:rsidR="004B6AAD" w:rsidRPr="005633BD" w:rsidRDefault="004B6AAD" w:rsidP="004B6AAD">
            <w:pPr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F0104" w14:textId="5A77766F" w:rsidR="004B6AAD" w:rsidRPr="005633BD" w:rsidRDefault="004B6AAD" w:rsidP="004B6AA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3650F" w14:textId="144CD28B" w:rsidR="004B6AAD" w:rsidRDefault="004B6AAD" w:rsidP="004B6AA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534CB21C" w14:textId="7E2CB5F1" w:rsidR="004B6AAD" w:rsidRDefault="004B6AAD" w:rsidP="004B6AA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14:paraId="682B9D1F" w14:textId="77777777" w:rsidR="00062DC3" w:rsidRPr="0008410D" w:rsidRDefault="00062DC3" w:rsidP="0008410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</w:p>
    <w:p w14:paraId="00D9729E" w14:textId="77777777" w:rsidR="0008410D" w:rsidRPr="0008410D" w:rsidRDefault="0008410D" w:rsidP="0008410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Alla documentazione tecnica ed al presente questionario (che dovrà essere restituito anche in formato word editabile), dovrà essere </w:t>
      </w:r>
      <w:bookmarkStart w:id="1" w:name="_Hlk150264958"/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allegata l’offerta economica </w:t>
      </w:r>
      <w:r w:rsidRPr="0008410D">
        <w:rPr>
          <w:rFonts w:ascii="Garamond" w:eastAsiaTheme="minorHAnsi" w:hAnsi="Garamond"/>
          <w:sz w:val="24"/>
          <w:szCs w:val="22"/>
          <w:u w:val="single"/>
          <w:lang w:eastAsia="en-US"/>
        </w:rPr>
        <w:t>senza prezzi</w:t>
      </w:r>
      <w:bookmarkEnd w:id="1"/>
      <w:r w:rsidRPr="0008410D">
        <w:rPr>
          <w:rFonts w:ascii="Garamond" w:eastAsiaTheme="minorHAnsi" w:hAnsi="Garamond"/>
          <w:sz w:val="24"/>
          <w:szCs w:val="22"/>
          <w:lang w:eastAsia="en-US"/>
        </w:rPr>
        <w:t>.</w:t>
      </w:r>
    </w:p>
    <w:p w14:paraId="310ED36B" w14:textId="77777777" w:rsidR="0008410D" w:rsidRPr="0008410D" w:rsidRDefault="0008410D" w:rsidP="0008410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</w:p>
    <w:p w14:paraId="20D1764F" w14:textId="77777777" w:rsidR="0008410D" w:rsidRPr="0008410D" w:rsidRDefault="0008410D" w:rsidP="0008410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dell’attribuzione del punteggio. </w:t>
      </w:r>
      <w:r w:rsidRPr="0008410D">
        <w:rPr>
          <w:rFonts w:ascii="Garamond" w:eastAsiaTheme="minorHAnsi" w:hAnsi="Garamond"/>
          <w:sz w:val="24"/>
          <w:szCs w:val="22"/>
          <w:u w:val="single"/>
          <w:lang w:eastAsia="en-US"/>
        </w:rPr>
        <w:t>Eventuali rimandi alla documentazione tecnica allegata dovranno indicare il nome del documento e la pagina di riferimento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>. In caso di mancata risposta, non si procederà all’attribuzione del punteggio.</w:t>
      </w:r>
    </w:p>
    <w:p w14:paraId="1EB469CA" w14:textId="77777777" w:rsidR="00DA7F38" w:rsidRPr="0008410D" w:rsidRDefault="00DA7F38" w:rsidP="00D7729D">
      <w:pPr>
        <w:autoSpaceDE w:val="0"/>
        <w:autoSpaceDN w:val="0"/>
        <w:adjustRightInd w:val="0"/>
        <w:jc w:val="both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14:paraId="0A4B253E" w14:textId="77777777" w:rsidR="009E6079" w:rsidRPr="0008410D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08410D">
        <w:rPr>
          <w:rFonts w:ascii="Garamond" w:hAnsi="Garamond"/>
          <w:sz w:val="22"/>
          <w:szCs w:val="22"/>
        </w:rPr>
        <w:t>_____________, lì ___________</w:t>
      </w:r>
    </w:p>
    <w:p w14:paraId="7FE075DA" w14:textId="77777777" w:rsidR="009E6079" w:rsidRPr="0008410D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08410D">
        <w:rPr>
          <w:rFonts w:ascii="Garamond" w:hAnsi="Garamond"/>
          <w:b/>
          <w:smallCaps/>
          <w:sz w:val="22"/>
          <w:szCs w:val="22"/>
        </w:rPr>
        <w:t>Firma</w:t>
      </w:r>
    </w:p>
    <w:p w14:paraId="611628D6" w14:textId="77777777" w:rsidR="00282000" w:rsidRPr="0008410D" w:rsidRDefault="009E6079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08410D">
        <w:rPr>
          <w:rFonts w:ascii="Garamond" w:hAnsi="Garamond"/>
          <w:i/>
          <w:sz w:val="22"/>
          <w:szCs w:val="22"/>
        </w:rPr>
        <w:t xml:space="preserve">(firmato digitalmente dal Legale </w:t>
      </w:r>
      <w:proofErr w:type="gramStart"/>
      <w:r w:rsidRPr="0008410D">
        <w:rPr>
          <w:rFonts w:ascii="Garamond" w:hAnsi="Garamond"/>
          <w:i/>
          <w:sz w:val="22"/>
          <w:szCs w:val="22"/>
        </w:rPr>
        <w:t xml:space="preserve">Rappresentante)  </w:t>
      </w:r>
      <w:r w:rsidR="00504B3D" w:rsidRPr="0008410D">
        <w:rPr>
          <w:rFonts w:ascii="Garamond" w:hAnsi="Garamond"/>
          <w:i/>
          <w:sz w:val="22"/>
          <w:szCs w:val="22"/>
        </w:rPr>
        <w:t xml:space="preserve"> </w:t>
      </w:r>
      <w:proofErr w:type="gramEnd"/>
      <w:r w:rsidR="003D6C4D" w:rsidRPr="0008410D">
        <w:rPr>
          <w:rFonts w:ascii="Garamond" w:hAnsi="Garamond"/>
          <w:i/>
          <w:sz w:val="22"/>
          <w:szCs w:val="22"/>
        </w:rPr>
        <w:t xml:space="preserve">     </w:t>
      </w:r>
      <w:r w:rsidR="00504B3D" w:rsidRPr="0008410D">
        <w:rPr>
          <w:rFonts w:ascii="Garamond" w:hAnsi="Garamond"/>
          <w:i/>
          <w:sz w:val="22"/>
          <w:szCs w:val="22"/>
        </w:rPr>
        <w:t xml:space="preserve">   </w:t>
      </w:r>
      <w:r w:rsidR="001062E2" w:rsidRPr="0008410D">
        <w:rPr>
          <w:rFonts w:ascii="Garamond" w:hAnsi="Garamond"/>
          <w:i/>
          <w:sz w:val="22"/>
          <w:szCs w:val="22"/>
        </w:rPr>
        <w:t xml:space="preserve"> </w:t>
      </w:r>
      <w:r w:rsidR="003D6C4D" w:rsidRPr="0008410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08410D" w:rsidSect="004B6AAD">
      <w:headerReference w:type="default" r:id="rId8"/>
      <w:footerReference w:type="default" r:id="rId9"/>
      <w:pgSz w:w="11906" w:h="16838"/>
      <w:pgMar w:top="1417" w:right="1134" w:bottom="1134" w:left="709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1FAE" w14:textId="77777777" w:rsidR="00FF02FA" w:rsidRDefault="00FF02FA" w:rsidP="00791DEF">
      <w:r>
        <w:separator/>
      </w:r>
    </w:p>
  </w:endnote>
  <w:endnote w:type="continuationSeparator" w:id="0">
    <w:p w14:paraId="022243DC" w14:textId="77777777" w:rsidR="00FF02FA" w:rsidRDefault="00FF02FA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8"/>
      <w:gridCol w:w="172"/>
      <w:gridCol w:w="4640"/>
    </w:tblGrid>
    <w:tr w:rsidR="00791DEF" w:rsidRPr="00791DEF" w14:paraId="044A6D5F" w14:textId="77777777" w:rsidTr="004B6AAD">
      <w:trPr>
        <w:trHeight w:val="403"/>
      </w:trPr>
      <w:tc>
        <w:tcPr>
          <w:tcW w:w="5918" w:type="dxa"/>
          <w:vAlign w:val="center"/>
        </w:tcPr>
        <w:p w14:paraId="64B1EDA2" w14:textId="77777777"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2_D - “Scheda offerta tecnica”</w:t>
          </w:r>
        </w:p>
      </w:tc>
      <w:tc>
        <w:tcPr>
          <w:tcW w:w="172" w:type="dxa"/>
          <w:vAlign w:val="center"/>
        </w:tcPr>
        <w:p w14:paraId="18F6465B" w14:textId="77777777"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640" w:type="dxa"/>
          <w:vAlign w:val="center"/>
        </w:tcPr>
        <w:p w14:paraId="3AF5D71E" w14:textId="77777777"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CE42D7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CE42D7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2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14:paraId="36529653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D169" w14:textId="77777777" w:rsidR="00FF02FA" w:rsidRDefault="00FF02FA" w:rsidP="00791DEF">
      <w:r>
        <w:separator/>
      </w:r>
    </w:p>
  </w:footnote>
  <w:footnote w:type="continuationSeparator" w:id="0">
    <w:p w14:paraId="01DB80AA" w14:textId="77777777" w:rsidR="00FF02FA" w:rsidRDefault="00FF02FA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774"/>
    </w:tblGrid>
    <w:tr w:rsidR="00A27F7D" w14:paraId="69AC8C20" w14:textId="77777777" w:rsidTr="004B6AAD">
      <w:trPr>
        <w:trHeight w:val="1266"/>
      </w:trPr>
      <w:tc>
        <w:tcPr>
          <w:tcW w:w="10774" w:type="dxa"/>
          <w:vAlign w:val="center"/>
        </w:tcPr>
        <w:p w14:paraId="0AB555E3" w14:textId="5CD3FD6A" w:rsidR="00DB705B" w:rsidRPr="005406D6" w:rsidRDefault="00062DC3" w:rsidP="004B6AA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062DC3">
            <w:rPr>
              <w:rFonts w:ascii="Garamond" w:hAnsi="Garamond"/>
              <w:b/>
              <w:sz w:val="24"/>
              <w:szCs w:val="28"/>
            </w:rPr>
            <w:t xml:space="preserve">Procedura negoziata ex art. 50, comma 1, lett. e) del </w:t>
          </w:r>
          <w:proofErr w:type="spellStart"/>
          <w:r w:rsidRPr="00062DC3">
            <w:rPr>
              <w:rFonts w:ascii="Garamond" w:hAnsi="Garamond"/>
              <w:b/>
              <w:sz w:val="24"/>
              <w:szCs w:val="28"/>
            </w:rPr>
            <w:t>D.Lgs.</w:t>
          </w:r>
          <w:proofErr w:type="spellEnd"/>
          <w:r w:rsidRPr="00062DC3">
            <w:rPr>
              <w:rFonts w:ascii="Garamond" w:hAnsi="Garamond"/>
              <w:b/>
              <w:sz w:val="24"/>
              <w:szCs w:val="28"/>
            </w:rPr>
            <w:t xml:space="preserve"> n. 36/2023 concernente la fornitura di n. 7 defibrillatori per sala operatoria destinati alla rianimazione a torace aperto (con piastre per defibrillazione interna) destinati a reparti vari.</w:t>
          </w:r>
        </w:p>
      </w:tc>
    </w:tr>
  </w:tbl>
  <w:p w14:paraId="1B889D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E02B1"/>
    <w:multiLevelType w:val="hybridMultilevel"/>
    <w:tmpl w:val="C76AA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47D"/>
    <w:multiLevelType w:val="hybridMultilevel"/>
    <w:tmpl w:val="33CC9394"/>
    <w:lvl w:ilvl="0" w:tplc="E9E8290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16"/>
    <w:rsid w:val="00014728"/>
    <w:rsid w:val="00047405"/>
    <w:rsid w:val="00062DC3"/>
    <w:rsid w:val="00063322"/>
    <w:rsid w:val="00063AE5"/>
    <w:rsid w:val="00077579"/>
    <w:rsid w:val="0008410D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409FB"/>
    <w:rsid w:val="00143323"/>
    <w:rsid w:val="00143B39"/>
    <w:rsid w:val="001466A0"/>
    <w:rsid w:val="00184DD6"/>
    <w:rsid w:val="00187890"/>
    <w:rsid w:val="001A57DE"/>
    <w:rsid w:val="001C2188"/>
    <w:rsid w:val="001C41CC"/>
    <w:rsid w:val="001D2A70"/>
    <w:rsid w:val="001F30A4"/>
    <w:rsid w:val="002000F2"/>
    <w:rsid w:val="00201372"/>
    <w:rsid w:val="00204F7C"/>
    <w:rsid w:val="00222BC1"/>
    <w:rsid w:val="00231955"/>
    <w:rsid w:val="00265270"/>
    <w:rsid w:val="00270053"/>
    <w:rsid w:val="00275F71"/>
    <w:rsid w:val="00277E06"/>
    <w:rsid w:val="00282000"/>
    <w:rsid w:val="002C0EA2"/>
    <w:rsid w:val="002E324D"/>
    <w:rsid w:val="002E6E98"/>
    <w:rsid w:val="002F3B3E"/>
    <w:rsid w:val="003137F4"/>
    <w:rsid w:val="003179AE"/>
    <w:rsid w:val="00325955"/>
    <w:rsid w:val="003261D2"/>
    <w:rsid w:val="00344E67"/>
    <w:rsid w:val="00345371"/>
    <w:rsid w:val="00366A41"/>
    <w:rsid w:val="003675DC"/>
    <w:rsid w:val="003A7E6D"/>
    <w:rsid w:val="003D6C4D"/>
    <w:rsid w:val="00400FE0"/>
    <w:rsid w:val="004149CD"/>
    <w:rsid w:val="00453E11"/>
    <w:rsid w:val="004559F1"/>
    <w:rsid w:val="0047695D"/>
    <w:rsid w:val="00484F28"/>
    <w:rsid w:val="00485520"/>
    <w:rsid w:val="00493016"/>
    <w:rsid w:val="004961D7"/>
    <w:rsid w:val="00497CDA"/>
    <w:rsid w:val="004B0636"/>
    <w:rsid w:val="004B4B31"/>
    <w:rsid w:val="004B5720"/>
    <w:rsid w:val="004B6AAD"/>
    <w:rsid w:val="004D0202"/>
    <w:rsid w:val="004D0575"/>
    <w:rsid w:val="004D0951"/>
    <w:rsid w:val="004D46EB"/>
    <w:rsid w:val="004D7D7C"/>
    <w:rsid w:val="004E3A41"/>
    <w:rsid w:val="004F03A8"/>
    <w:rsid w:val="005028EB"/>
    <w:rsid w:val="00504B3D"/>
    <w:rsid w:val="005274E3"/>
    <w:rsid w:val="005356CE"/>
    <w:rsid w:val="005406D6"/>
    <w:rsid w:val="00544B5E"/>
    <w:rsid w:val="005455B2"/>
    <w:rsid w:val="00552C31"/>
    <w:rsid w:val="0058465F"/>
    <w:rsid w:val="005A1F5E"/>
    <w:rsid w:val="005A6F9F"/>
    <w:rsid w:val="005B0FD2"/>
    <w:rsid w:val="005F2BA7"/>
    <w:rsid w:val="0060526E"/>
    <w:rsid w:val="006456CD"/>
    <w:rsid w:val="00647138"/>
    <w:rsid w:val="0065648A"/>
    <w:rsid w:val="00672DDC"/>
    <w:rsid w:val="00697970"/>
    <w:rsid w:val="006A318B"/>
    <w:rsid w:val="006D7276"/>
    <w:rsid w:val="006F1475"/>
    <w:rsid w:val="006F58EF"/>
    <w:rsid w:val="00713754"/>
    <w:rsid w:val="00737E2E"/>
    <w:rsid w:val="00744BEB"/>
    <w:rsid w:val="00745486"/>
    <w:rsid w:val="00763A51"/>
    <w:rsid w:val="00772714"/>
    <w:rsid w:val="0077372B"/>
    <w:rsid w:val="00786613"/>
    <w:rsid w:val="00791DEF"/>
    <w:rsid w:val="007B1491"/>
    <w:rsid w:val="007E3A5A"/>
    <w:rsid w:val="007F61C9"/>
    <w:rsid w:val="00804DE9"/>
    <w:rsid w:val="008479A0"/>
    <w:rsid w:val="00862036"/>
    <w:rsid w:val="00865077"/>
    <w:rsid w:val="00876D5C"/>
    <w:rsid w:val="00877AD8"/>
    <w:rsid w:val="00883DC3"/>
    <w:rsid w:val="008F21E3"/>
    <w:rsid w:val="008F43EA"/>
    <w:rsid w:val="00907111"/>
    <w:rsid w:val="0092676D"/>
    <w:rsid w:val="0093198F"/>
    <w:rsid w:val="00946C1D"/>
    <w:rsid w:val="00962096"/>
    <w:rsid w:val="00982967"/>
    <w:rsid w:val="00990CD6"/>
    <w:rsid w:val="009E18B3"/>
    <w:rsid w:val="009E6079"/>
    <w:rsid w:val="00A022B9"/>
    <w:rsid w:val="00A07BC1"/>
    <w:rsid w:val="00A10C11"/>
    <w:rsid w:val="00A10FBD"/>
    <w:rsid w:val="00A15366"/>
    <w:rsid w:val="00A27F7D"/>
    <w:rsid w:val="00A3695D"/>
    <w:rsid w:val="00A548C4"/>
    <w:rsid w:val="00A625B7"/>
    <w:rsid w:val="00A626B3"/>
    <w:rsid w:val="00A6710B"/>
    <w:rsid w:val="00A929BF"/>
    <w:rsid w:val="00AA49B6"/>
    <w:rsid w:val="00AB4602"/>
    <w:rsid w:val="00AC1EB1"/>
    <w:rsid w:val="00AC3A3C"/>
    <w:rsid w:val="00AC4E87"/>
    <w:rsid w:val="00AE2AA7"/>
    <w:rsid w:val="00AE582F"/>
    <w:rsid w:val="00AE6F59"/>
    <w:rsid w:val="00AE7286"/>
    <w:rsid w:val="00B157CD"/>
    <w:rsid w:val="00B2430A"/>
    <w:rsid w:val="00B351D1"/>
    <w:rsid w:val="00B44022"/>
    <w:rsid w:val="00B8200E"/>
    <w:rsid w:val="00B842AA"/>
    <w:rsid w:val="00BE5931"/>
    <w:rsid w:val="00BE6CCD"/>
    <w:rsid w:val="00BE70DE"/>
    <w:rsid w:val="00C03231"/>
    <w:rsid w:val="00C13FD8"/>
    <w:rsid w:val="00C20839"/>
    <w:rsid w:val="00C20C5F"/>
    <w:rsid w:val="00C332D1"/>
    <w:rsid w:val="00C76CE8"/>
    <w:rsid w:val="00C8222E"/>
    <w:rsid w:val="00C928BD"/>
    <w:rsid w:val="00CA044A"/>
    <w:rsid w:val="00CA0A44"/>
    <w:rsid w:val="00CB2D83"/>
    <w:rsid w:val="00CB408F"/>
    <w:rsid w:val="00CD5D5F"/>
    <w:rsid w:val="00CE42D7"/>
    <w:rsid w:val="00CF3F9F"/>
    <w:rsid w:val="00CF5268"/>
    <w:rsid w:val="00D144E5"/>
    <w:rsid w:val="00D43E0B"/>
    <w:rsid w:val="00D537D7"/>
    <w:rsid w:val="00D67A32"/>
    <w:rsid w:val="00D7729D"/>
    <w:rsid w:val="00DA0151"/>
    <w:rsid w:val="00DA7F38"/>
    <w:rsid w:val="00DB705B"/>
    <w:rsid w:val="00DC372E"/>
    <w:rsid w:val="00DE458A"/>
    <w:rsid w:val="00E23FBB"/>
    <w:rsid w:val="00E467AC"/>
    <w:rsid w:val="00E47312"/>
    <w:rsid w:val="00E66AB7"/>
    <w:rsid w:val="00E73227"/>
    <w:rsid w:val="00E83C93"/>
    <w:rsid w:val="00EB2835"/>
    <w:rsid w:val="00EC6232"/>
    <w:rsid w:val="00ED0CA3"/>
    <w:rsid w:val="00F06B0A"/>
    <w:rsid w:val="00F31182"/>
    <w:rsid w:val="00F417DB"/>
    <w:rsid w:val="00F741D2"/>
    <w:rsid w:val="00FB3EFD"/>
    <w:rsid w:val="00FF02FA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AFEF"/>
  <w15:docId w15:val="{EB24F617-D1DF-44BC-A9EC-B9D89189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itolo1">
    <w:name w:val="heading 1"/>
    <w:aliases w:val="SAHeading 1,TOC 11,H1,t1,HEADING 1,Head 1,Head 11,Head 12,Head 111,Head 13,Head 112,Head 14,Head 113,Head 15,Head 114,Head 16,Head 115,Head 17,Head 116,Head 18,Head 117,Head 19,Head 118,Head 121,Head 1111,Head 131,Head 1121,Head 141,Head 1131"/>
    <w:basedOn w:val="Normale"/>
    <w:next w:val="Normale"/>
    <w:link w:val="Titolo1Carattere"/>
    <w:qFormat/>
    <w:rsid w:val="00062DC3"/>
    <w:pPr>
      <w:keepNext/>
      <w:spacing w:before="240" w:after="120"/>
      <w:outlineLvl w:val="0"/>
    </w:pPr>
    <w:rPr>
      <w:rFonts w:ascii="Arial" w:eastAsia="Arial Unicode MS" w:hAnsi="Arial"/>
      <w:b/>
      <w:kern w:val="28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DC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3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character" w:customStyle="1" w:styleId="Titolo1Carattere">
    <w:name w:val="Titolo 1 Carattere"/>
    <w:aliases w:val="SAHeading 1 Carattere,TOC 11 Carattere,H1 Carattere,t1 Carattere,HEADING 1 Carattere,Head 1 Carattere,Head 11 Carattere,Head 12 Carattere,Head 111 Carattere,Head 13 Carattere,Head 112 Carattere,Head 14 Carattere,Head 113 Carattere"/>
    <w:basedOn w:val="Carpredefinitoparagrafo"/>
    <w:link w:val="Titolo1"/>
    <w:rsid w:val="00062DC3"/>
    <w:rPr>
      <w:rFonts w:ascii="Arial" w:eastAsia="Arial Unicode MS" w:hAnsi="Arial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DC3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62DC3"/>
    <w:pPr>
      <w:spacing w:after="120"/>
      <w:ind w:left="283"/>
    </w:pPr>
    <w:rPr>
      <w:rFonts w:ascii="Cambria" w:eastAsia="Cambria" w:hAnsi="Cambria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62DC3"/>
    <w:rPr>
      <w:rFonts w:ascii="Cambria" w:eastAsia="Cambria" w:hAnsi="Cambria" w:cs="Times New Roman"/>
      <w:sz w:val="24"/>
      <w:szCs w:val="24"/>
    </w:rPr>
  </w:style>
  <w:style w:type="paragraph" w:customStyle="1" w:styleId="testoreltec">
    <w:name w:val="testoreltec"/>
    <w:basedOn w:val="Normale"/>
    <w:rsid w:val="00062DC3"/>
    <w:pPr>
      <w:jc w:val="both"/>
    </w:pPr>
    <w:rPr>
      <w:rFonts w:ascii="Arial" w:eastAsia="Times New Roman" w:hAnsi="Arial"/>
      <w:sz w:val="22"/>
      <w:lang w:val="en-GB"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062DC3"/>
    <w:pPr>
      <w:spacing w:after="120"/>
    </w:pPr>
    <w:rPr>
      <w:rFonts w:eastAsia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62DC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062DC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06BC-F32E-4AAC-AE1B-FA721C4D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DANIELA ALGERI</cp:lastModifiedBy>
  <cp:revision>64</cp:revision>
  <cp:lastPrinted>2024-04-26T08:25:00Z</cp:lastPrinted>
  <dcterms:created xsi:type="dcterms:W3CDTF">2020-08-20T11:51:00Z</dcterms:created>
  <dcterms:modified xsi:type="dcterms:W3CDTF">2024-04-26T08:28:00Z</dcterms:modified>
</cp:coreProperties>
</file>